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49DAF03" w14:textId="09B257F9" w:rsidR="00D35759" w:rsidRDefault="00D35759" w:rsidP="00D35759">
      <w:pPr>
        <w:rPr>
          <w:rFonts w:eastAsiaTheme="minorEastAsia"/>
          <w:b/>
          <w:noProof/>
          <w:lang w:eastAsia="zh-CN"/>
        </w:rPr>
      </w:pPr>
    </w:p>
    <w:p w14:paraId="69CA0357" w14:textId="717B8C3B" w:rsidR="005E26C7" w:rsidRPr="00284F56" w:rsidRDefault="005E26C7" w:rsidP="00D35759">
      <w:pPr>
        <w:rPr>
          <w:rFonts w:eastAsiaTheme="minorEastAsia"/>
          <w:b/>
          <w:noProof/>
          <w:lang w:eastAsia="zh-CN"/>
        </w:rPr>
      </w:pPr>
      <w:r w:rsidRPr="00284F56">
        <w:rPr>
          <w:rFonts w:eastAsiaTheme="minorEastAsia" w:hint="eastAsia"/>
          <w:b/>
          <w:noProof/>
          <w:lang w:val="en-US" w:eastAsia="zh-CN"/>
        </w:rPr>
        <w:drawing>
          <wp:inline distT="0" distB="0" distL="0" distR="0" wp14:anchorId="19E5968B" wp14:editId="005C56D3">
            <wp:extent cx="6369050" cy="2298065"/>
            <wp:effectExtent l="0" t="0" r="0" b="6985"/>
            <wp:docPr id="1" name="图片 1" descr="C:\Users\yangyong\AppData\Local\Microsoft\Windows\INetCache\Content.Word\图片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yangyong\AppData\Local\Microsoft\Windows\INetCache\Content.Word\图片1.tif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9050" cy="2298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ABE662" w14:textId="3005C25C" w:rsidR="009B6874" w:rsidRPr="00284F56" w:rsidRDefault="009B6874" w:rsidP="009B6874">
      <w:pPr>
        <w:pStyle w:val="a9"/>
        <w:rPr>
          <w:noProof/>
        </w:rPr>
      </w:pPr>
      <w:r w:rsidRPr="00284F56">
        <w:rPr>
          <w:noProof/>
        </w:rPr>
        <w:t xml:space="preserve">Figure S1. </w:t>
      </w:r>
      <w:r w:rsidRPr="00284F56">
        <w:t>The first-level (a) and second-level (b) basins in China.</w:t>
      </w:r>
    </w:p>
    <w:p w14:paraId="4E282805" w14:textId="77777777" w:rsidR="009B6874" w:rsidRPr="00284F56" w:rsidRDefault="009B6874" w:rsidP="00D35759">
      <w:pPr>
        <w:rPr>
          <w:rFonts w:eastAsiaTheme="minorEastAsia"/>
          <w:b/>
          <w:noProof/>
          <w:lang w:eastAsia="zh-CN"/>
        </w:rPr>
      </w:pPr>
    </w:p>
    <w:p w14:paraId="759426F9" w14:textId="77777777" w:rsidR="009B6874" w:rsidRPr="00284F56" w:rsidRDefault="009B6874" w:rsidP="00D35759">
      <w:pPr>
        <w:rPr>
          <w:rFonts w:eastAsiaTheme="minorEastAsia"/>
          <w:b/>
          <w:noProof/>
          <w:lang w:eastAsia="zh-CN"/>
        </w:rPr>
      </w:pPr>
    </w:p>
    <w:p w14:paraId="2BBF9A63" w14:textId="77777777" w:rsidR="005E26C7" w:rsidRPr="00284F56" w:rsidRDefault="005E26C7" w:rsidP="00D35759">
      <w:pPr>
        <w:rPr>
          <w:rFonts w:eastAsiaTheme="minorEastAsia"/>
          <w:b/>
          <w:noProof/>
          <w:lang w:eastAsia="zh-CN"/>
        </w:rPr>
      </w:pPr>
    </w:p>
    <w:p w14:paraId="70929FDA" w14:textId="77777777" w:rsidR="005E26C7" w:rsidRPr="00284F56" w:rsidRDefault="005E26C7" w:rsidP="00D35759">
      <w:pPr>
        <w:rPr>
          <w:rFonts w:eastAsiaTheme="minorEastAsia"/>
          <w:b/>
          <w:noProof/>
          <w:lang w:eastAsia="zh-CN"/>
        </w:rPr>
      </w:pPr>
    </w:p>
    <w:p w14:paraId="440B70DF" w14:textId="77777777" w:rsidR="005E26C7" w:rsidRPr="00284F56" w:rsidRDefault="005E26C7" w:rsidP="00D35759">
      <w:pPr>
        <w:rPr>
          <w:rFonts w:eastAsiaTheme="minorEastAsia"/>
          <w:b/>
          <w:noProof/>
          <w:lang w:eastAsia="zh-CN"/>
        </w:rPr>
      </w:pPr>
    </w:p>
    <w:p w14:paraId="05F5EC76" w14:textId="77777777" w:rsidR="005E26C7" w:rsidRPr="00284F56" w:rsidRDefault="005E26C7" w:rsidP="00D35759">
      <w:pPr>
        <w:rPr>
          <w:rFonts w:eastAsiaTheme="minorEastAsia"/>
          <w:b/>
          <w:noProof/>
          <w:lang w:eastAsia="zh-CN"/>
        </w:rPr>
      </w:pPr>
    </w:p>
    <w:p w14:paraId="467D2F5A" w14:textId="77777777" w:rsidR="005E26C7" w:rsidRPr="00284F56" w:rsidRDefault="005E26C7" w:rsidP="00D35759">
      <w:pPr>
        <w:rPr>
          <w:rFonts w:eastAsiaTheme="minorEastAsia"/>
          <w:b/>
          <w:noProof/>
          <w:lang w:eastAsia="zh-CN"/>
        </w:rPr>
      </w:pPr>
    </w:p>
    <w:p w14:paraId="4B8E6A49" w14:textId="77777777" w:rsidR="005E26C7" w:rsidRPr="00284F56" w:rsidRDefault="005E26C7" w:rsidP="00D35759">
      <w:pPr>
        <w:rPr>
          <w:rFonts w:eastAsiaTheme="minorEastAsia"/>
          <w:b/>
          <w:noProof/>
          <w:lang w:eastAsia="zh-CN"/>
        </w:rPr>
      </w:pPr>
    </w:p>
    <w:p w14:paraId="31903D26" w14:textId="77777777" w:rsidR="005E26C7" w:rsidRPr="00284F56" w:rsidRDefault="005E26C7" w:rsidP="00D35759">
      <w:pPr>
        <w:rPr>
          <w:rFonts w:eastAsiaTheme="minorEastAsia"/>
          <w:b/>
          <w:noProof/>
          <w:lang w:eastAsia="zh-CN"/>
        </w:rPr>
      </w:pPr>
    </w:p>
    <w:p w14:paraId="0586B15A" w14:textId="77777777" w:rsidR="005E26C7" w:rsidRPr="00284F56" w:rsidRDefault="005E26C7" w:rsidP="00D35759">
      <w:pPr>
        <w:rPr>
          <w:rFonts w:eastAsiaTheme="minorEastAsia"/>
          <w:b/>
          <w:noProof/>
          <w:lang w:eastAsia="zh-CN"/>
        </w:rPr>
      </w:pPr>
    </w:p>
    <w:p w14:paraId="1B4E754E" w14:textId="77777777" w:rsidR="005E26C7" w:rsidRPr="00284F56" w:rsidRDefault="005E26C7" w:rsidP="00D35759">
      <w:pPr>
        <w:rPr>
          <w:rFonts w:eastAsiaTheme="minorEastAsia"/>
          <w:b/>
          <w:noProof/>
          <w:lang w:eastAsia="zh-CN"/>
        </w:rPr>
      </w:pPr>
    </w:p>
    <w:p w14:paraId="2BF7003D" w14:textId="77777777" w:rsidR="005E26C7" w:rsidRPr="00284F56" w:rsidRDefault="005E26C7" w:rsidP="00D35759">
      <w:pPr>
        <w:rPr>
          <w:rFonts w:eastAsiaTheme="minorEastAsia"/>
          <w:b/>
          <w:noProof/>
          <w:lang w:eastAsia="zh-CN"/>
        </w:rPr>
      </w:pPr>
    </w:p>
    <w:p w14:paraId="3DD0E1E7" w14:textId="77777777" w:rsidR="005E26C7" w:rsidRPr="00284F56" w:rsidRDefault="005E26C7" w:rsidP="00D35759">
      <w:pPr>
        <w:rPr>
          <w:rFonts w:eastAsiaTheme="minorEastAsia"/>
          <w:b/>
          <w:noProof/>
          <w:lang w:eastAsia="zh-CN"/>
        </w:rPr>
      </w:pPr>
    </w:p>
    <w:p w14:paraId="1177282C" w14:textId="77777777" w:rsidR="005E26C7" w:rsidRPr="00284F56" w:rsidRDefault="005E26C7" w:rsidP="00D35759">
      <w:pPr>
        <w:rPr>
          <w:rFonts w:eastAsiaTheme="minorEastAsia"/>
          <w:b/>
          <w:noProof/>
          <w:lang w:eastAsia="zh-CN"/>
        </w:rPr>
      </w:pPr>
    </w:p>
    <w:p w14:paraId="234CDDE1" w14:textId="77777777" w:rsidR="005E26C7" w:rsidRPr="00284F56" w:rsidRDefault="005E26C7" w:rsidP="00D35759">
      <w:pPr>
        <w:rPr>
          <w:rFonts w:eastAsiaTheme="minorEastAsia"/>
          <w:b/>
          <w:noProof/>
          <w:lang w:eastAsia="zh-CN"/>
        </w:rPr>
      </w:pPr>
    </w:p>
    <w:p w14:paraId="56E8B590" w14:textId="77777777" w:rsidR="005E26C7" w:rsidRPr="00284F56" w:rsidRDefault="005E26C7" w:rsidP="00D35759">
      <w:pPr>
        <w:rPr>
          <w:rFonts w:eastAsiaTheme="minorEastAsia"/>
          <w:b/>
          <w:noProof/>
          <w:lang w:eastAsia="zh-CN"/>
        </w:rPr>
      </w:pPr>
    </w:p>
    <w:p w14:paraId="388A3153" w14:textId="77777777" w:rsidR="005E26C7" w:rsidRPr="00284F56" w:rsidRDefault="005E26C7" w:rsidP="00D35759">
      <w:pPr>
        <w:rPr>
          <w:rFonts w:eastAsiaTheme="minorEastAsia"/>
          <w:b/>
          <w:noProof/>
          <w:lang w:eastAsia="zh-CN"/>
        </w:rPr>
      </w:pPr>
    </w:p>
    <w:p w14:paraId="28931917" w14:textId="77777777" w:rsidR="005E26C7" w:rsidRPr="00284F56" w:rsidRDefault="005E26C7" w:rsidP="00D35759">
      <w:pPr>
        <w:rPr>
          <w:rFonts w:eastAsiaTheme="minorEastAsia"/>
          <w:b/>
          <w:noProof/>
          <w:lang w:eastAsia="zh-CN"/>
        </w:rPr>
      </w:pPr>
    </w:p>
    <w:p w14:paraId="02B7B613" w14:textId="77777777" w:rsidR="001C3DEE" w:rsidRPr="00284F56" w:rsidRDefault="001C3DEE" w:rsidP="00D35759">
      <w:pPr>
        <w:rPr>
          <w:rFonts w:eastAsiaTheme="minorEastAsia"/>
          <w:b/>
          <w:noProof/>
          <w:lang w:eastAsia="zh-CN"/>
        </w:rPr>
      </w:pPr>
    </w:p>
    <w:p w14:paraId="5CD0A80E" w14:textId="77777777" w:rsidR="001C3DEE" w:rsidRPr="00284F56" w:rsidRDefault="001C3DEE" w:rsidP="00D35759">
      <w:pPr>
        <w:rPr>
          <w:rFonts w:eastAsiaTheme="minorEastAsia"/>
          <w:b/>
          <w:noProof/>
          <w:lang w:eastAsia="zh-CN"/>
        </w:rPr>
      </w:pPr>
    </w:p>
    <w:p w14:paraId="2677424D" w14:textId="77777777" w:rsidR="00116173" w:rsidRPr="00284F56" w:rsidRDefault="00116173" w:rsidP="00D35759">
      <w:pPr>
        <w:rPr>
          <w:rFonts w:eastAsiaTheme="minorEastAsia"/>
          <w:b/>
          <w:noProof/>
          <w:lang w:eastAsia="zh-CN"/>
        </w:rPr>
      </w:pPr>
    </w:p>
    <w:p w14:paraId="48374E27" w14:textId="001D7FDD" w:rsidR="00116173" w:rsidRPr="00284F56" w:rsidRDefault="00B12D83" w:rsidP="00D35759">
      <w:pPr>
        <w:rPr>
          <w:rFonts w:eastAsiaTheme="minorEastAsia"/>
          <w:b/>
          <w:noProof/>
          <w:lang w:eastAsia="zh-CN"/>
        </w:rPr>
      </w:pPr>
      <w:r w:rsidRPr="00284F56">
        <w:rPr>
          <w:rFonts w:eastAsiaTheme="minorEastAsia"/>
          <w:b/>
          <w:noProof/>
          <w:lang w:eastAsia="zh-CN"/>
        </w:rPr>
        <w:lastRenderedPageBreak/>
        <w:pict w14:anchorId="24D9BB2B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01.75pt;height:181.5pt">
            <v:imagedata r:id="rId9" o:title="临界温度"/>
          </v:shape>
        </w:pict>
      </w:r>
    </w:p>
    <w:p w14:paraId="0CBE0144" w14:textId="1290D7AF" w:rsidR="00116173" w:rsidRPr="00284F56" w:rsidRDefault="00116173" w:rsidP="00116173">
      <w:pPr>
        <w:pStyle w:val="a9"/>
        <w:rPr>
          <w:noProof/>
        </w:rPr>
      </w:pPr>
      <w:r w:rsidRPr="00284F56">
        <w:rPr>
          <w:noProof/>
        </w:rPr>
        <w:t>Figure S2. The threshold temperature (</w:t>
      </w:r>
      <w:r w:rsidRPr="00284F56">
        <w:rPr>
          <w:rFonts w:hint="eastAsia"/>
          <w:noProof/>
        </w:rPr>
        <w:t>℃</w:t>
      </w:r>
      <w:r w:rsidRPr="00284F56">
        <w:rPr>
          <w:noProof/>
        </w:rPr>
        <w:t>) for snowfall (a) and rainfall (b) at 485 meteorological stations in China.</w:t>
      </w:r>
    </w:p>
    <w:p w14:paraId="70435209" w14:textId="77777777" w:rsidR="00116173" w:rsidRPr="00284F56" w:rsidRDefault="00116173" w:rsidP="00D35759">
      <w:pPr>
        <w:rPr>
          <w:rFonts w:eastAsiaTheme="minorEastAsia"/>
          <w:b/>
          <w:noProof/>
          <w:lang w:eastAsia="zh-CN"/>
        </w:rPr>
      </w:pPr>
    </w:p>
    <w:p w14:paraId="4BCC00EC" w14:textId="77777777" w:rsidR="001C3DEE" w:rsidRPr="00284F56" w:rsidRDefault="001C3DEE" w:rsidP="00D35759">
      <w:pPr>
        <w:rPr>
          <w:rFonts w:eastAsiaTheme="minorEastAsia"/>
          <w:b/>
          <w:noProof/>
          <w:lang w:eastAsia="zh-CN"/>
        </w:rPr>
      </w:pPr>
    </w:p>
    <w:p w14:paraId="5D72C03C" w14:textId="77777777" w:rsidR="00116173" w:rsidRPr="00284F56" w:rsidRDefault="00116173" w:rsidP="00D35759">
      <w:pPr>
        <w:rPr>
          <w:rFonts w:eastAsiaTheme="minorEastAsia"/>
          <w:b/>
          <w:noProof/>
          <w:lang w:eastAsia="zh-CN"/>
        </w:rPr>
      </w:pPr>
    </w:p>
    <w:p w14:paraId="1645A427" w14:textId="77777777" w:rsidR="00116173" w:rsidRPr="00284F56" w:rsidRDefault="00116173" w:rsidP="00D35759">
      <w:pPr>
        <w:rPr>
          <w:rFonts w:eastAsiaTheme="minorEastAsia"/>
          <w:b/>
          <w:noProof/>
          <w:lang w:eastAsia="zh-CN"/>
        </w:rPr>
      </w:pPr>
    </w:p>
    <w:p w14:paraId="08B7244B" w14:textId="77777777" w:rsidR="00116173" w:rsidRPr="00284F56" w:rsidRDefault="00116173" w:rsidP="00D35759">
      <w:pPr>
        <w:rPr>
          <w:rFonts w:eastAsiaTheme="minorEastAsia"/>
          <w:b/>
          <w:noProof/>
          <w:lang w:eastAsia="zh-CN"/>
        </w:rPr>
      </w:pPr>
    </w:p>
    <w:p w14:paraId="74F80698" w14:textId="77777777" w:rsidR="00116173" w:rsidRPr="00284F56" w:rsidRDefault="00116173" w:rsidP="00D35759">
      <w:pPr>
        <w:rPr>
          <w:rFonts w:eastAsiaTheme="minorEastAsia"/>
          <w:b/>
          <w:noProof/>
          <w:lang w:eastAsia="zh-CN"/>
        </w:rPr>
      </w:pPr>
    </w:p>
    <w:p w14:paraId="6A21DBA5" w14:textId="77777777" w:rsidR="00116173" w:rsidRPr="00284F56" w:rsidRDefault="00116173" w:rsidP="00D35759">
      <w:pPr>
        <w:rPr>
          <w:rFonts w:eastAsiaTheme="minorEastAsia"/>
          <w:b/>
          <w:noProof/>
          <w:lang w:eastAsia="zh-CN"/>
        </w:rPr>
      </w:pPr>
    </w:p>
    <w:p w14:paraId="2FF42E78" w14:textId="77777777" w:rsidR="00116173" w:rsidRPr="00284F56" w:rsidRDefault="00116173" w:rsidP="00D35759">
      <w:pPr>
        <w:rPr>
          <w:rFonts w:eastAsiaTheme="minorEastAsia"/>
          <w:b/>
          <w:noProof/>
          <w:lang w:eastAsia="zh-CN"/>
        </w:rPr>
      </w:pPr>
    </w:p>
    <w:p w14:paraId="45A79027" w14:textId="77777777" w:rsidR="00116173" w:rsidRPr="00284F56" w:rsidRDefault="00116173" w:rsidP="00D35759">
      <w:pPr>
        <w:rPr>
          <w:rFonts w:eastAsiaTheme="minorEastAsia"/>
          <w:b/>
          <w:noProof/>
          <w:lang w:eastAsia="zh-CN"/>
        </w:rPr>
      </w:pPr>
    </w:p>
    <w:p w14:paraId="48520AD9" w14:textId="77777777" w:rsidR="00116173" w:rsidRPr="00284F56" w:rsidRDefault="00116173" w:rsidP="00D35759">
      <w:pPr>
        <w:rPr>
          <w:rFonts w:eastAsiaTheme="minorEastAsia"/>
          <w:b/>
          <w:noProof/>
          <w:lang w:eastAsia="zh-CN"/>
        </w:rPr>
      </w:pPr>
    </w:p>
    <w:p w14:paraId="0E770924" w14:textId="77777777" w:rsidR="00116173" w:rsidRPr="00284F56" w:rsidRDefault="00116173" w:rsidP="00D35759">
      <w:pPr>
        <w:rPr>
          <w:rFonts w:eastAsiaTheme="minorEastAsia"/>
          <w:b/>
          <w:noProof/>
          <w:lang w:eastAsia="zh-CN"/>
        </w:rPr>
      </w:pPr>
    </w:p>
    <w:p w14:paraId="07A6698C" w14:textId="77777777" w:rsidR="00116173" w:rsidRPr="00284F56" w:rsidRDefault="00116173" w:rsidP="00D35759">
      <w:pPr>
        <w:rPr>
          <w:rFonts w:eastAsiaTheme="minorEastAsia"/>
          <w:b/>
          <w:noProof/>
          <w:lang w:eastAsia="zh-CN"/>
        </w:rPr>
      </w:pPr>
    </w:p>
    <w:p w14:paraId="162BCD92" w14:textId="77777777" w:rsidR="00116173" w:rsidRPr="00284F56" w:rsidRDefault="00116173" w:rsidP="00D35759">
      <w:pPr>
        <w:rPr>
          <w:rFonts w:eastAsiaTheme="minorEastAsia"/>
          <w:b/>
          <w:noProof/>
          <w:lang w:eastAsia="zh-CN"/>
        </w:rPr>
      </w:pPr>
    </w:p>
    <w:p w14:paraId="297A05E0" w14:textId="77777777" w:rsidR="00116173" w:rsidRPr="00284F56" w:rsidRDefault="00116173" w:rsidP="00D35759">
      <w:pPr>
        <w:rPr>
          <w:rFonts w:eastAsiaTheme="minorEastAsia"/>
          <w:b/>
          <w:noProof/>
          <w:lang w:eastAsia="zh-CN"/>
        </w:rPr>
      </w:pPr>
    </w:p>
    <w:p w14:paraId="49401FD1" w14:textId="77777777" w:rsidR="00116173" w:rsidRPr="00284F56" w:rsidRDefault="00116173" w:rsidP="00D35759">
      <w:pPr>
        <w:rPr>
          <w:rFonts w:eastAsiaTheme="minorEastAsia"/>
          <w:b/>
          <w:noProof/>
          <w:lang w:eastAsia="zh-CN"/>
        </w:rPr>
      </w:pPr>
    </w:p>
    <w:p w14:paraId="3C116CAB" w14:textId="77777777" w:rsidR="00116173" w:rsidRPr="00284F56" w:rsidRDefault="00116173" w:rsidP="00D35759">
      <w:pPr>
        <w:rPr>
          <w:rFonts w:eastAsiaTheme="minorEastAsia"/>
          <w:b/>
          <w:noProof/>
          <w:lang w:eastAsia="zh-CN"/>
        </w:rPr>
      </w:pPr>
    </w:p>
    <w:p w14:paraId="0382AA80" w14:textId="77777777" w:rsidR="00116173" w:rsidRPr="00284F56" w:rsidRDefault="00116173" w:rsidP="00D35759">
      <w:pPr>
        <w:rPr>
          <w:rFonts w:eastAsiaTheme="minorEastAsia"/>
          <w:b/>
          <w:noProof/>
          <w:lang w:eastAsia="zh-CN"/>
        </w:rPr>
      </w:pPr>
    </w:p>
    <w:p w14:paraId="46D3A3D3" w14:textId="77777777" w:rsidR="00116173" w:rsidRPr="00284F56" w:rsidRDefault="00116173" w:rsidP="00D35759">
      <w:pPr>
        <w:rPr>
          <w:rFonts w:eastAsiaTheme="minorEastAsia"/>
          <w:b/>
          <w:noProof/>
          <w:lang w:eastAsia="zh-CN"/>
        </w:rPr>
      </w:pPr>
    </w:p>
    <w:p w14:paraId="4040BFC0" w14:textId="77777777" w:rsidR="00116173" w:rsidRPr="00284F56" w:rsidRDefault="00116173" w:rsidP="00D35759">
      <w:pPr>
        <w:rPr>
          <w:rFonts w:eastAsiaTheme="minorEastAsia"/>
          <w:b/>
          <w:noProof/>
          <w:lang w:eastAsia="zh-CN"/>
        </w:rPr>
      </w:pPr>
    </w:p>
    <w:p w14:paraId="0F090A63" w14:textId="77777777" w:rsidR="00116173" w:rsidRPr="00284F56" w:rsidRDefault="00116173" w:rsidP="00D35759">
      <w:pPr>
        <w:rPr>
          <w:rFonts w:eastAsiaTheme="minorEastAsia"/>
          <w:b/>
          <w:noProof/>
          <w:lang w:eastAsia="zh-CN"/>
        </w:rPr>
      </w:pPr>
    </w:p>
    <w:p w14:paraId="68E01F13" w14:textId="77777777" w:rsidR="00116173" w:rsidRPr="00284F56" w:rsidRDefault="00116173" w:rsidP="00D35759">
      <w:pPr>
        <w:rPr>
          <w:rFonts w:eastAsiaTheme="minorEastAsia"/>
          <w:b/>
          <w:noProof/>
          <w:lang w:eastAsia="zh-CN"/>
        </w:rPr>
      </w:pPr>
    </w:p>
    <w:p w14:paraId="38D5D5A3" w14:textId="77777777" w:rsidR="00116173" w:rsidRPr="00284F56" w:rsidRDefault="00116173" w:rsidP="00D35759">
      <w:pPr>
        <w:rPr>
          <w:rFonts w:eastAsiaTheme="minorEastAsia"/>
          <w:b/>
          <w:noProof/>
          <w:lang w:eastAsia="zh-CN"/>
        </w:rPr>
      </w:pPr>
    </w:p>
    <w:p w14:paraId="5A2482B6" w14:textId="685E7104" w:rsidR="00B83188" w:rsidRPr="00284F56" w:rsidRDefault="00B12D83" w:rsidP="00B83188">
      <w:pPr>
        <w:jc w:val="center"/>
        <w:rPr>
          <w:rFonts w:eastAsiaTheme="minorEastAsia"/>
          <w:b/>
          <w:noProof/>
          <w:lang w:eastAsia="zh-CN"/>
        </w:rPr>
      </w:pPr>
      <w:r w:rsidRPr="00284F56">
        <w:rPr>
          <w:rFonts w:eastAsiaTheme="minorEastAsia"/>
          <w:b/>
          <w:noProof/>
          <w:lang w:eastAsia="zh-CN"/>
        </w:rPr>
        <w:lastRenderedPageBreak/>
        <w:pict w14:anchorId="0A229760">
          <v:shape id="_x0000_i1026" type="#_x0000_t75" style="width:396.75pt;height:496.5pt">
            <v:imagedata r:id="rId10" o:title="figure 12_pre"/>
          </v:shape>
        </w:pict>
      </w:r>
    </w:p>
    <w:p w14:paraId="2A38E42F" w14:textId="6FC5385F" w:rsidR="00B83188" w:rsidRPr="00284F56" w:rsidRDefault="00B83188" w:rsidP="00932FA3">
      <w:pPr>
        <w:pStyle w:val="a9"/>
        <w:rPr>
          <w:rFonts w:eastAsiaTheme="minorEastAsia"/>
          <w:noProof/>
          <w:lang w:eastAsia="zh-CN"/>
        </w:rPr>
      </w:pPr>
      <w:r w:rsidRPr="00284F56">
        <w:rPr>
          <w:noProof/>
        </w:rPr>
        <w:t xml:space="preserve">Figure </w:t>
      </w:r>
      <w:r w:rsidRPr="00284F56">
        <w:rPr>
          <w:rFonts w:hint="eastAsia"/>
          <w:noProof/>
        </w:rPr>
        <w:t>S</w:t>
      </w:r>
      <w:r w:rsidR="00116173" w:rsidRPr="00284F56">
        <w:rPr>
          <w:rFonts w:eastAsiaTheme="minorEastAsia" w:hint="eastAsia"/>
          <w:noProof/>
          <w:lang w:eastAsia="zh-CN"/>
        </w:rPr>
        <w:t>3</w:t>
      </w:r>
      <w:r w:rsidRPr="00284F56">
        <w:rPr>
          <w:noProof/>
        </w:rPr>
        <w:t>. Projected future changes in precipitation in China and its three main stable snow cover regions. Historical: 1951-2017; RCP: representative concentration pathway.</w:t>
      </w:r>
    </w:p>
    <w:p w14:paraId="6396A488" w14:textId="77777777" w:rsidR="00B83188" w:rsidRPr="00284F56" w:rsidRDefault="00B83188" w:rsidP="00D35759">
      <w:pPr>
        <w:rPr>
          <w:rFonts w:eastAsiaTheme="minorEastAsia"/>
          <w:b/>
          <w:noProof/>
          <w:lang w:eastAsia="zh-CN"/>
        </w:rPr>
      </w:pPr>
    </w:p>
    <w:p w14:paraId="40C20564" w14:textId="77777777" w:rsidR="00932FA3" w:rsidRPr="00284F56" w:rsidRDefault="00932FA3" w:rsidP="00D35759">
      <w:pPr>
        <w:rPr>
          <w:rFonts w:eastAsiaTheme="minorEastAsia"/>
          <w:b/>
          <w:noProof/>
          <w:lang w:eastAsia="zh-CN"/>
        </w:rPr>
      </w:pPr>
    </w:p>
    <w:p w14:paraId="1F4F0D16" w14:textId="77777777" w:rsidR="00B83188" w:rsidRPr="00284F56" w:rsidRDefault="00B83188" w:rsidP="00D35759">
      <w:pPr>
        <w:rPr>
          <w:rFonts w:eastAsiaTheme="minorEastAsia"/>
          <w:b/>
          <w:noProof/>
          <w:lang w:eastAsia="zh-CN"/>
        </w:rPr>
      </w:pPr>
    </w:p>
    <w:p w14:paraId="36B5D398" w14:textId="0F743D9E" w:rsidR="00B83188" w:rsidRPr="00284F56" w:rsidRDefault="00B12D83" w:rsidP="00B83188">
      <w:pPr>
        <w:jc w:val="center"/>
        <w:rPr>
          <w:rFonts w:eastAsiaTheme="minorEastAsia"/>
          <w:b/>
          <w:noProof/>
          <w:lang w:eastAsia="zh-CN"/>
        </w:rPr>
      </w:pPr>
      <w:r w:rsidRPr="00284F56">
        <w:rPr>
          <w:rFonts w:eastAsiaTheme="minorEastAsia"/>
          <w:b/>
          <w:noProof/>
          <w:lang w:eastAsia="zh-CN"/>
        </w:rPr>
        <w:lastRenderedPageBreak/>
        <w:pict w14:anchorId="796C8B85">
          <v:shape id="_x0000_i1027" type="#_x0000_t75" style="width:396.75pt;height:501pt">
            <v:imagedata r:id="rId11" o:title="figure 12_tmp"/>
          </v:shape>
        </w:pict>
      </w:r>
    </w:p>
    <w:p w14:paraId="78833672" w14:textId="1E57B995" w:rsidR="00B83188" w:rsidRPr="00284F56" w:rsidRDefault="00932FA3" w:rsidP="00932FA3">
      <w:pPr>
        <w:pStyle w:val="a9"/>
        <w:rPr>
          <w:rFonts w:eastAsiaTheme="minorEastAsia"/>
          <w:noProof/>
          <w:lang w:eastAsia="zh-CN"/>
        </w:rPr>
      </w:pPr>
      <w:r w:rsidRPr="00284F56">
        <w:rPr>
          <w:rFonts w:eastAsiaTheme="minorEastAsia"/>
          <w:noProof/>
          <w:lang w:eastAsia="zh-CN"/>
        </w:rPr>
        <w:t>Figure S</w:t>
      </w:r>
      <w:r w:rsidR="00116173" w:rsidRPr="00284F56">
        <w:rPr>
          <w:rFonts w:eastAsiaTheme="minorEastAsia" w:hint="eastAsia"/>
          <w:noProof/>
          <w:lang w:eastAsia="zh-CN"/>
        </w:rPr>
        <w:t>4</w:t>
      </w:r>
      <w:r w:rsidRPr="00284F56">
        <w:rPr>
          <w:rFonts w:eastAsiaTheme="minorEastAsia"/>
          <w:noProof/>
          <w:lang w:eastAsia="zh-CN"/>
        </w:rPr>
        <w:t>. Projected future changes in temperature in China and its three main stable snow cover regions. Historical: 1951-2017; RCP: representative concentration pathway.</w:t>
      </w:r>
    </w:p>
    <w:p w14:paraId="5CCCB783" w14:textId="77777777" w:rsidR="00B83188" w:rsidRPr="00284F56" w:rsidRDefault="00B83188" w:rsidP="00D35759">
      <w:pPr>
        <w:rPr>
          <w:rFonts w:eastAsiaTheme="minorEastAsia"/>
          <w:b/>
          <w:noProof/>
          <w:lang w:eastAsia="zh-CN"/>
        </w:rPr>
      </w:pPr>
    </w:p>
    <w:p w14:paraId="34A8FF6C" w14:textId="77777777" w:rsidR="00B83188" w:rsidRPr="00284F56" w:rsidRDefault="00B83188" w:rsidP="00D35759">
      <w:pPr>
        <w:rPr>
          <w:rFonts w:eastAsiaTheme="minorEastAsia"/>
          <w:b/>
          <w:noProof/>
          <w:lang w:eastAsia="zh-CN"/>
        </w:rPr>
      </w:pPr>
    </w:p>
    <w:p w14:paraId="525B9C1D" w14:textId="77777777" w:rsidR="00B83188" w:rsidRPr="00284F56" w:rsidRDefault="00B83188" w:rsidP="00D35759">
      <w:pPr>
        <w:rPr>
          <w:rFonts w:eastAsiaTheme="minorEastAsia"/>
          <w:b/>
          <w:noProof/>
          <w:lang w:eastAsia="zh-CN"/>
        </w:rPr>
      </w:pPr>
    </w:p>
    <w:p w14:paraId="1F80E21F" w14:textId="77777777" w:rsidR="00B83188" w:rsidRPr="00284F56" w:rsidRDefault="00B83188" w:rsidP="00D35759">
      <w:pPr>
        <w:rPr>
          <w:rFonts w:eastAsiaTheme="minorEastAsia"/>
          <w:b/>
          <w:noProof/>
          <w:lang w:eastAsia="zh-CN"/>
        </w:rPr>
      </w:pPr>
    </w:p>
    <w:p w14:paraId="6C4C346D" w14:textId="31548F67" w:rsidR="001C3DEE" w:rsidRPr="00284F56" w:rsidRDefault="00B12D83" w:rsidP="00D35759">
      <w:pPr>
        <w:rPr>
          <w:rFonts w:eastAsiaTheme="minorEastAsia"/>
          <w:b/>
          <w:noProof/>
          <w:lang w:eastAsia="zh-CN"/>
        </w:rPr>
      </w:pPr>
      <w:r w:rsidRPr="00284F56">
        <w:rPr>
          <w:rFonts w:eastAsiaTheme="minorEastAsia"/>
          <w:b/>
          <w:noProof/>
          <w:lang w:eastAsia="zh-CN"/>
        </w:rPr>
        <w:pict w14:anchorId="0B9A5DAE">
          <v:shape id="_x0000_i1028" type="#_x0000_t75" style="width:501.75pt;height:361.5pt">
            <v:imagedata r:id="rId12" o:title="figure_T_pdd"/>
          </v:shape>
        </w:pict>
      </w:r>
    </w:p>
    <w:p w14:paraId="3D2609A3" w14:textId="07905F5E" w:rsidR="001C3DEE" w:rsidRPr="00284F56" w:rsidRDefault="001C3DEE" w:rsidP="001C3DEE">
      <w:pPr>
        <w:pStyle w:val="a9"/>
        <w:rPr>
          <w:noProof/>
        </w:rPr>
      </w:pPr>
      <w:r w:rsidRPr="00284F56">
        <w:rPr>
          <w:noProof/>
        </w:rPr>
        <w:t>Figure S</w:t>
      </w:r>
      <w:r w:rsidR="00F647D7" w:rsidRPr="00284F56">
        <w:rPr>
          <w:rFonts w:eastAsiaTheme="minorEastAsia" w:hint="eastAsia"/>
          <w:noProof/>
          <w:lang w:eastAsia="zh-CN"/>
        </w:rPr>
        <w:t>5</w:t>
      </w:r>
      <w:r w:rsidRPr="00284F56">
        <w:rPr>
          <w:noProof/>
        </w:rPr>
        <w:t xml:space="preserve">. Statistical criteria of the calculated monthly PDD (accumulated positive air temperature) against observed PDD at 824 meteorological stations (a, </w:t>
      </w:r>
      <w:r w:rsidRPr="00284F56">
        <w:rPr>
          <w:i/>
          <w:noProof/>
        </w:rPr>
        <w:t>R</w:t>
      </w:r>
      <w:r w:rsidRPr="00284F56">
        <w:rPr>
          <w:noProof/>
          <w:vertAlign w:val="superscript"/>
        </w:rPr>
        <w:t>2</w:t>
      </w:r>
      <w:r w:rsidRPr="00284F56">
        <w:rPr>
          <w:noProof/>
        </w:rPr>
        <w:t xml:space="preserve">, coefficient of determination; b, </w:t>
      </w:r>
      <w:r w:rsidRPr="00284F56">
        <w:rPr>
          <w:i/>
          <w:noProof/>
        </w:rPr>
        <w:t>MAE</w:t>
      </w:r>
      <w:r w:rsidRPr="00284F56">
        <w:rPr>
          <w:noProof/>
        </w:rPr>
        <w:t>/</w:t>
      </w:r>
      <w:r w:rsidRPr="00284F56">
        <w:rPr>
          <w:i/>
          <w:noProof/>
        </w:rPr>
        <w:t>Mean</w:t>
      </w:r>
      <w:r w:rsidRPr="00284F56">
        <w:rPr>
          <w:noProof/>
        </w:rPr>
        <w:t xml:space="preserve">, </w:t>
      </w:r>
      <w:r w:rsidRPr="00284F56">
        <w:rPr>
          <w:i/>
          <w:noProof/>
        </w:rPr>
        <w:t>MAE</w:t>
      </w:r>
      <w:r w:rsidRPr="00284F56">
        <w:rPr>
          <w:noProof/>
        </w:rPr>
        <w:t xml:space="preserve">, mean absolute error; </w:t>
      </w:r>
      <w:r w:rsidRPr="00284F56">
        <w:rPr>
          <w:i/>
          <w:noProof/>
        </w:rPr>
        <w:t>Mean</w:t>
      </w:r>
      <w:r w:rsidRPr="00284F56">
        <w:rPr>
          <w:noProof/>
        </w:rPr>
        <w:t xml:space="preserve">, monthly mean PDD; c, </w:t>
      </w:r>
      <w:r w:rsidRPr="00284F56">
        <w:rPr>
          <w:i/>
          <w:noProof/>
        </w:rPr>
        <w:t>RMSE</w:t>
      </w:r>
      <w:r w:rsidRPr="00284F56">
        <w:rPr>
          <w:noProof/>
        </w:rPr>
        <w:t>/</w:t>
      </w:r>
      <w:r w:rsidRPr="00284F56">
        <w:rPr>
          <w:i/>
          <w:noProof/>
        </w:rPr>
        <w:t>Mean</w:t>
      </w:r>
      <w:r w:rsidRPr="00284F56">
        <w:rPr>
          <w:noProof/>
        </w:rPr>
        <w:t xml:space="preserve">, </w:t>
      </w:r>
      <w:r w:rsidRPr="00284F56">
        <w:rPr>
          <w:i/>
          <w:noProof/>
        </w:rPr>
        <w:t>RMSE</w:t>
      </w:r>
      <w:r w:rsidRPr="00284F56">
        <w:rPr>
          <w:noProof/>
        </w:rPr>
        <w:t xml:space="preserve">, root mean square error; d, </w:t>
      </w:r>
      <w:r w:rsidRPr="00284F56">
        <w:rPr>
          <w:i/>
          <w:noProof/>
        </w:rPr>
        <w:t>NSE</w:t>
      </w:r>
      <w:r w:rsidRPr="00284F56">
        <w:rPr>
          <w:noProof/>
        </w:rPr>
        <w:t>, Nash-Sutcliffe efficiency).</w:t>
      </w:r>
    </w:p>
    <w:p w14:paraId="60D356E2" w14:textId="77777777" w:rsidR="001C3DEE" w:rsidRPr="00284F56" w:rsidRDefault="001C3DEE" w:rsidP="00D35759">
      <w:pPr>
        <w:rPr>
          <w:rFonts w:eastAsiaTheme="minorEastAsia"/>
          <w:b/>
          <w:noProof/>
          <w:lang w:eastAsia="zh-CN"/>
        </w:rPr>
      </w:pPr>
    </w:p>
    <w:p w14:paraId="26B900F5" w14:textId="77777777" w:rsidR="001C3DEE" w:rsidRPr="00284F56" w:rsidRDefault="001C3DEE" w:rsidP="00D35759">
      <w:pPr>
        <w:rPr>
          <w:rFonts w:eastAsiaTheme="minorEastAsia"/>
          <w:b/>
          <w:noProof/>
          <w:lang w:eastAsia="zh-CN"/>
        </w:rPr>
      </w:pPr>
    </w:p>
    <w:p w14:paraId="2E365C53" w14:textId="77777777" w:rsidR="005E26C7" w:rsidRPr="00284F56" w:rsidRDefault="005E26C7" w:rsidP="00D35759">
      <w:pPr>
        <w:rPr>
          <w:rFonts w:eastAsiaTheme="minorEastAsia"/>
          <w:b/>
          <w:noProof/>
          <w:lang w:eastAsia="zh-CN"/>
        </w:rPr>
      </w:pPr>
    </w:p>
    <w:p w14:paraId="36E098D2" w14:textId="77777777" w:rsidR="0064294D" w:rsidRPr="00284F56" w:rsidRDefault="0064294D" w:rsidP="00D35759">
      <w:pPr>
        <w:rPr>
          <w:rFonts w:eastAsiaTheme="minorEastAsia"/>
          <w:b/>
          <w:noProof/>
          <w:lang w:eastAsia="zh-CN"/>
        </w:rPr>
      </w:pPr>
    </w:p>
    <w:p w14:paraId="61537452" w14:textId="77777777" w:rsidR="0064294D" w:rsidRPr="00284F56" w:rsidRDefault="0064294D" w:rsidP="00D35759">
      <w:pPr>
        <w:rPr>
          <w:rFonts w:eastAsiaTheme="minorEastAsia"/>
          <w:b/>
          <w:noProof/>
          <w:lang w:eastAsia="zh-CN"/>
        </w:rPr>
      </w:pPr>
    </w:p>
    <w:p w14:paraId="59A26B4B" w14:textId="77777777" w:rsidR="0064294D" w:rsidRPr="00284F56" w:rsidRDefault="0064294D" w:rsidP="00D35759">
      <w:pPr>
        <w:rPr>
          <w:rFonts w:eastAsiaTheme="minorEastAsia"/>
          <w:b/>
          <w:noProof/>
          <w:lang w:eastAsia="zh-CN"/>
        </w:rPr>
      </w:pPr>
    </w:p>
    <w:p w14:paraId="46FAFF9A" w14:textId="77777777" w:rsidR="0064294D" w:rsidRPr="00284F56" w:rsidRDefault="0064294D" w:rsidP="00D35759">
      <w:pPr>
        <w:rPr>
          <w:rFonts w:eastAsiaTheme="minorEastAsia"/>
          <w:b/>
          <w:noProof/>
          <w:lang w:eastAsia="zh-CN"/>
        </w:rPr>
      </w:pPr>
    </w:p>
    <w:p w14:paraId="262C8B3E" w14:textId="77777777" w:rsidR="0064294D" w:rsidRPr="00284F56" w:rsidRDefault="0064294D" w:rsidP="00D35759">
      <w:pPr>
        <w:rPr>
          <w:rFonts w:eastAsiaTheme="minorEastAsia"/>
          <w:b/>
          <w:noProof/>
          <w:lang w:eastAsia="zh-CN"/>
        </w:rPr>
      </w:pPr>
    </w:p>
    <w:p w14:paraId="7680B53D" w14:textId="77777777" w:rsidR="005E26C7" w:rsidRPr="00284F56" w:rsidRDefault="005E26C7" w:rsidP="00D35759">
      <w:pPr>
        <w:rPr>
          <w:rFonts w:eastAsiaTheme="minorEastAsia"/>
          <w:b/>
          <w:noProof/>
          <w:lang w:eastAsia="zh-CN"/>
        </w:rPr>
      </w:pPr>
    </w:p>
    <w:p w14:paraId="4FA81285" w14:textId="77777777" w:rsidR="009B6874" w:rsidRPr="00284F56" w:rsidRDefault="009B6874" w:rsidP="00D35759">
      <w:pPr>
        <w:rPr>
          <w:rFonts w:eastAsiaTheme="minorEastAsia"/>
          <w:b/>
          <w:noProof/>
          <w:lang w:eastAsia="zh-CN"/>
        </w:rPr>
      </w:pPr>
    </w:p>
    <w:p w14:paraId="704FE878" w14:textId="77777777" w:rsidR="00D35759" w:rsidRPr="00284F56" w:rsidRDefault="00D35759" w:rsidP="00B1531D">
      <w:pPr>
        <w:pStyle w:val="a9"/>
        <w:rPr>
          <w:noProof/>
        </w:rPr>
      </w:pPr>
      <w:r w:rsidRPr="00284F56">
        <w:rPr>
          <w:rFonts w:hint="eastAsia"/>
          <w:noProof/>
        </w:rPr>
        <w:t>Table</w:t>
      </w:r>
      <w:r w:rsidRPr="00284F56">
        <w:rPr>
          <w:noProof/>
        </w:rPr>
        <w:t xml:space="preserve"> S1. Ratios</w:t>
      </w:r>
      <w:r w:rsidRPr="00284F56">
        <w:t xml:space="preserve"> of snow sublimation to snowfall from published literatures</w:t>
      </w:r>
    </w:p>
    <w:tbl>
      <w:tblPr>
        <w:tblStyle w:val="41"/>
        <w:tblW w:w="9351" w:type="dxa"/>
        <w:tblLayout w:type="fixed"/>
        <w:tblLook w:val="04A0" w:firstRow="1" w:lastRow="0" w:firstColumn="1" w:lastColumn="0" w:noHBand="0" w:noVBand="1"/>
      </w:tblPr>
      <w:tblGrid>
        <w:gridCol w:w="846"/>
        <w:gridCol w:w="992"/>
        <w:gridCol w:w="851"/>
        <w:gridCol w:w="850"/>
        <w:gridCol w:w="850"/>
        <w:gridCol w:w="1276"/>
        <w:gridCol w:w="851"/>
        <w:gridCol w:w="1559"/>
        <w:gridCol w:w="1276"/>
      </w:tblGrid>
      <w:tr w:rsidR="001F585A" w:rsidRPr="00284F56" w14:paraId="4B22B027" w14:textId="77777777" w:rsidTr="00F85EA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hRule="exact" w:val="51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6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</w:tcPr>
          <w:p w14:paraId="44963064" w14:textId="77777777" w:rsidR="00D35759" w:rsidRPr="00284F56" w:rsidRDefault="00D35759" w:rsidP="00F85EAB">
            <w:pPr>
              <w:jc w:val="center"/>
              <w:rPr>
                <w:rFonts w:eastAsiaTheme="majorEastAsia"/>
                <w:b w:val="0"/>
                <w:sz w:val="16"/>
                <w:szCs w:val="16"/>
              </w:rPr>
            </w:pPr>
            <w:r w:rsidRPr="00284F56">
              <w:rPr>
                <w:rFonts w:eastAsiaTheme="majorEastAsia"/>
                <w:b w:val="0"/>
                <w:sz w:val="16"/>
                <w:szCs w:val="16"/>
              </w:rPr>
              <w:t>Numbers</w:t>
            </w:r>
          </w:p>
        </w:tc>
        <w:tc>
          <w:tcPr>
            <w:tcW w:w="992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</w:tcPr>
          <w:p w14:paraId="50CB3C47" w14:textId="77777777" w:rsidR="00D35759" w:rsidRPr="00284F56" w:rsidRDefault="00D35759" w:rsidP="00F85EAB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ajorEastAsia"/>
                <w:b w:val="0"/>
                <w:sz w:val="16"/>
                <w:szCs w:val="16"/>
              </w:rPr>
            </w:pPr>
            <w:r w:rsidRPr="00284F56">
              <w:rPr>
                <w:rFonts w:eastAsiaTheme="majorEastAsia"/>
                <w:b w:val="0"/>
                <w:sz w:val="16"/>
                <w:szCs w:val="16"/>
              </w:rPr>
              <w:t>Longitude</w:t>
            </w:r>
          </w:p>
        </w:tc>
        <w:tc>
          <w:tcPr>
            <w:tcW w:w="85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</w:tcPr>
          <w:p w14:paraId="1FD4425E" w14:textId="77777777" w:rsidR="00D35759" w:rsidRPr="00284F56" w:rsidRDefault="00D35759" w:rsidP="00F85EAB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ajorEastAsia"/>
                <w:b w:val="0"/>
                <w:sz w:val="16"/>
                <w:szCs w:val="16"/>
              </w:rPr>
            </w:pPr>
            <w:r w:rsidRPr="00284F56">
              <w:rPr>
                <w:rFonts w:eastAsiaTheme="majorEastAsia"/>
                <w:b w:val="0"/>
                <w:sz w:val="16"/>
                <w:szCs w:val="16"/>
              </w:rPr>
              <w:t>Latitude</w:t>
            </w:r>
          </w:p>
        </w:tc>
        <w:tc>
          <w:tcPr>
            <w:tcW w:w="850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</w:tcPr>
          <w:p w14:paraId="2D02CA12" w14:textId="77777777" w:rsidR="00D35759" w:rsidRPr="00284F56" w:rsidRDefault="00D35759" w:rsidP="00F85EAB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ajorEastAsia"/>
                <w:b w:val="0"/>
                <w:sz w:val="16"/>
                <w:szCs w:val="16"/>
              </w:rPr>
            </w:pPr>
            <w:r w:rsidRPr="00284F56">
              <w:rPr>
                <w:rFonts w:eastAsiaTheme="majorEastAsia"/>
                <w:b w:val="0"/>
                <w:sz w:val="16"/>
                <w:szCs w:val="16"/>
              </w:rPr>
              <w:t>Elevation(m)</w:t>
            </w:r>
          </w:p>
        </w:tc>
        <w:tc>
          <w:tcPr>
            <w:tcW w:w="850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</w:tcPr>
          <w:p w14:paraId="5F0ED7AC" w14:textId="77777777" w:rsidR="00D35759" w:rsidRPr="00284F56" w:rsidRDefault="00D35759" w:rsidP="00F85EAB">
            <w:pPr>
              <w:spacing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ajorEastAsia"/>
                <w:b w:val="0"/>
                <w:sz w:val="16"/>
                <w:szCs w:val="16"/>
              </w:rPr>
            </w:pPr>
            <w:r w:rsidRPr="00284F56">
              <w:rPr>
                <w:rFonts w:eastAsiaTheme="majorEastAsia"/>
                <w:b w:val="0"/>
                <w:sz w:val="16"/>
                <w:szCs w:val="16"/>
              </w:rPr>
              <w:t>Climate zones</w:t>
            </w:r>
          </w:p>
        </w:tc>
        <w:tc>
          <w:tcPr>
            <w:tcW w:w="1276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</w:tcPr>
          <w:p w14:paraId="5774D818" w14:textId="77777777" w:rsidR="00D35759" w:rsidRPr="00284F56" w:rsidRDefault="00D35759" w:rsidP="00F85EAB">
            <w:pPr>
              <w:spacing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sz w:val="16"/>
                <w:szCs w:val="16"/>
              </w:rPr>
            </w:pPr>
            <w:r w:rsidRPr="00284F56">
              <w:rPr>
                <w:b w:val="0"/>
                <w:sz w:val="16"/>
                <w:szCs w:val="16"/>
              </w:rPr>
              <w:t>Snow types</w:t>
            </w:r>
          </w:p>
        </w:tc>
        <w:tc>
          <w:tcPr>
            <w:tcW w:w="85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</w:tcPr>
          <w:p w14:paraId="3892FF2A" w14:textId="77777777" w:rsidR="00D35759" w:rsidRPr="00284F56" w:rsidRDefault="00D35759" w:rsidP="00F85EAB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ajorEastAsia"/>
                <w:b w:val="0"/>
                <w:sz w:val="16"/>
                <w:szCs w:val="16"/>
              </w:rPr>
            </w:pPr>
            <w:r w:rsidRPr="00284F56">
              <w:rPr>
                <w:rFonts w:eastAsiaTheme="majorEastAsia"/>
                <w:b w:val="0"/>
                <w:sz w:val="16"/>
                <w:szCs w:val="16"/>
              </w:rPr>
              <w:t>Ratio (%)</w:t>
            </w:r>
          </w:p>
        </w:tc>
        <w:tc>
          <w:tcPr>
            <w:tcW w:w="1559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</w:tcPr>
          <w:p w14:paraId="7A53BE0E" w14:textId="77777777" w:rsidR="00D35759" w:rsidRPr="00284F56" w:rsidRDefault="00D35759" w:rsidP="00F85EAB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ajorEastAsia"/>
                <w:b w:val="0"/>
                <w:sz w:val="16"/>
                <w:szCs w:val="16"/>
              </w:rPr>
            </w:pPr>
            <w:r w:rsidRPr="00284F56">
              <w:rPr>
                <w:rFonts w:eastAsiaTheme="majorEastAsia"/>
                <w:b w:val="0"/>
                <w:sz w:val="16"/>
                <w:szCs w:val="16"/>
              </w:rPr>
              <w:t>Methods</w:t>
            </w:r>
          </w:p>
        </w:tc>
        <w:tc>
          <w:tcPr>
            <w:tcW w:w="1276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</w:tcPr>
          <w:p w14:paraId="79AF0A15" w14:textId="77777777" w:rsidR="00D35759" w:rsidRPr="00284F56" w:rsidRDefault="00D35759" w:rsidP="00F85EAB">
            <w:pPr>
              <w:spacing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ajorEastAsia"/>
                <w:b w:val="0"/>
                <w:sz w:val="16"/>
                <w:szCs w:val="16"/>
              </w:rPr>
            </w:pPr>
            <w:r w:rsidRPr="00284F56">
              <w:rPr>
                <w:rFonts w:eastAsiaTheme="majorEastAsia"/>
                <w:b w:val="0"/>
                <w:sz w:val="16"/>
                <w:szCs w:val="16"/>
              </w:rPr>
              <w:t>Reference</w:t>
            </w:r>
          </w:p>
        </w:tc>
      </w:tr>
      <w:tr w:rsidR="001F585A" w:rsidRPr="00284F56" w14:paraId="5B885EBC" w14:textId="77777777" w:rsidTr="00F85EA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39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6" w:type="dxa"/>
            <w:tcBorders>
              <w:top w:val="single" w:sz="12" w:space="0" w:color="auto"/>
            </w:tcBorders>
            <w:shd w:val="clear" w:color="auto" w:fill="auto"/>
          </w:tcPr>
          <w:p w14:paraId="0CCCB0FF" w14:textId="77777777" w:rsidR="00D35759" w:rsidRPr="00284F56" w:rsidRDefault="00D35759" w:rsidP="00F85EAB">
            <w:pPr>
              <w:spacing w:line="240" w:lineRule="auto"/>
              <w:jc w:val="center"/>
              <w:rPr>
                <w:b w:val="0"/>
                <w:sz w:val="16"/>
                <w:szCs w:val="16"/>
              </w:rPr>
            </w:pPr>
            <w:r w:rsidRPr="00284F56">
              <w:rPr>
                <w:b w:val="0"/>
                <w:sz w:val="16"/>
                <w:szCs w:val="16"/>
              </w:rPr>
              <w:t>1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shd w:val="clear" w:color="auto" w:fill="auto"/>
          </w:tcPr>
          <w:p w14:paraId="23AEDE89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87°56′</w:t>
            </w:r>
          </w:p>
        </w:tc>
        <w:tc>
          <w:tcPr>
            <w:tcW w:w="851" w:type="dxa"/>
            <w:tcBorders>
              <w:top w:val="single" w:sz="12" w:space="0" w:color="auto"/>
            </w:tcBorders>
            <w:shd w:val="clear" w:color="auto" w:fill="auto"/>
          </w:tcPr>
          <w:p w14:paraId="069BF495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44°22′</w:t>
            </w:r>
          </w:p>
        </w:tc>
        <w:tc>
          <w:tcPr>
            <w:tcW w:w="850" w:type="dxa"/>
            <w:tcBorders>
              <w:top w:val="single" w:sz="12" w:space="0" w:color="auto"/>
            </w:tcBorders>
            <w:shd w:val="clear" w:color="auto" w:fill="auto"/>
          </w:tcPr>
          <w:p w14:paraId="28029E32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460</w:t>
            </w:r>
          </w:p>
        </w:tc>
        <w:tc>
          <w:tcPr>
            <w:tcW w:w="850" w:type="dxa"/>
            <w:tcBorders>
              <w:top w:val="single" w:sz="12" w:space="0" w:color="auto"/>
            </w:tcBorders>
            <w:shd w:val="clear" w:color="auto" w:fill="auto"/>
          </w:tcPr>
          <w:p w14:paraId="077BA222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TCZ</w:t>
            </w:r>
          </w:p>
        </w:tc>
        <w:tc>
          <w:tcPr>
            <w:tcW w:w="1276" w:type="dxa"/>
            <w:tcBorders>
              <w:top w:val="single" w:sz="12" w:space="0" w:color="auto"/>
            </w:tcBorders>
            <w:shd w:val="clear" w:color="auto" w:fill="auto"/>
          </w:tcPr>
          <w:p w14:paraId="2D07AE25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Ephemeral</w:t>
            </w:r>
          </w:p>
        </w:tc>
        <w:tc>
          <w:tcPr>
            <w:tcW w:w="851" w:type="dxa"/>
            <w:tcBorders>
              <w:top w:val="single" w:sz="12" w:space="0" w:color="auto"/>
            </w:tcBorders>
            <w:shd w:val="clear" w:color="auto" w:fill="auto"/>
          </w:tcPr>
          <w:p w14:paraId="1AB09956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23.63</w:t>
            </w:r>
          </w:p>
        </w:tc>
        <w:tc>
          <w:tcPr>
            <w:tcW w:w="1559" w:type="dxa"/>
            <w:tcBorders>
              <w:top w:val="single" w:sz="12" w:space="0" w:color="auto"/>
            </w:tcBorders>
            <w:shd w:val="clear" w:color="auto" w:fill="auto"/>
          </w:tcPr>
          <w:p w14:paraId="03F72E32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 xml:space="preserve">Snow </w:t>
            </w:r>
            <w:proofErr w:type="spellStart"/>
            <w:r w:rsidRPr="00284F56">
              <w:rPr>
                <w:sz w:val="16"/>
                <w:szCs w:val="16"/>
              </w:rPr>
              <w:t>lysimeters</w:t>
            </w:r>
            <w:proofErr w:type="spellEnd"/>
          </w:p>
        </w:tc>
        <w:tc>
          <w:tcPr>
            <w:tcW w:w="1276" w:type="dxa"/>
            <w:tcBorders>
              <w:top w:val="single" w:sz="12" w:space="0" w:color="auto"/>
            </w:tcBorders>
            <w:shd w:val="clear" w:color="auto" w:fill="auto"/>
          </w:tcPr>
          <w:p w14:paraId="3CB3DF40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noProof/>
                <w:sz w:val="16"/>
                <w:szCs w:val="16"/>
              </w:rPr>
              <w:t>(Zhou et al., 2012)</w:t>
            </w:r>
          </w:p>
        </w:tc>
      </w:tr>
      <w:tr w:rsidR="001F585A" w:rsidRPr="00284F56" w14:paraId="284AA686" w14:textId="77777777" w:rsidTr="00F85EAB">
        <w:trPr>
          <w:trHeight w:hRule="exact" w:val="39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6" w:type="dxa"/>
            <w:shd w:val="clear" w:color="auto" w:fill="auto"/>
          </w:tcPr>
          <w:p w14:paraId="19A72CE3" w14:textId="77777777" w:rsidR="00D35759" w:rsidRPr="00284F56" w:rsidRDefault="00D35759" w:rsidP="00F85EAB">
            <w:pPr>
              <w:spacing w:line="240" w:lineRule="auto"/>
              <w:jc w:val="center"/>
              <w:rPr>
                <w:b w:val="0"/>
                <w:sz w:val="16"/>
                <w:szCs w:val="16"/>
              </w:rPr>
            </w:pPr>
            <w:r w:rsidRPr="00284F56">
              <w:rPr>
                <w:b w:val="0"/>
                <w:sz w:val="16"/>
                <w:szCs w:val="16"/>
              </w:rPr>
              <w:t>2</w:t>
            </w:r>
          </w:p>
        </w:tc>
        <w:tc>
          <w:tcPr>
            <w:tcW w:w="992" w:type="dxa"/>
            <w:shd w:val="clear" w:color="auto" w:fill="auto"/>
          </w:tcPr>
          <w:p w14:paraId="3D71CB18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87°55′</w:t>
            </w:r>
          </w:p>
        </w:tc>
        <w:tc>
          <w:tcPr>
            <w:tcW w:w="851" w:type="dxa"/>
            <w:shd w:val="clear" w:color="auto" w:fill="auto"/>
          </w:tcPr>
          <w:p w14:paraId="51892E43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44°22′</w:t>
            </w:r>
          </w:p>
        </w:tc>
        <w:tc>
          <w:tcPr>
            <w:tcW w:w="850" w:type="dxa"/>
            <w:shd w:val="clear" w:color="auto" w:fill="auto"/>
          </w:tcPr>
          <w:p w14:paraId="16C09250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440</w:t>
            </w:r>
          </w:p>
        </w:tc>
        <w:tc>
          <w:tcPr>
            <w:tcW w:w="850" w:type="dxa"/>
            <w:shd w:val="clear" w:color="auto" w:fill="auto"/>
          </w:tcPr>
          <w:p w14:paraId="74B9D5F6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TCZ</w:t>
            </w:r>
          </w:p>
        </w:tc>
        <w:tc>
          <w:tcPr>
            <w:tcW w:w="1276" w:type="dxa"/>
            <w:shd w:val="clear" w:color="auto" w:fill="auto"/>
          </w:tcPr>
          <w:p w14:paraId="18522279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Ephemeral</w:t>
            </w:r>
          </w:p>
        </w:tc>
        <w:tc>
          <w:tcPr>
            <w:tcW w:w="851" w:type="dxa"/>
            <w:shd w:val="clear" w:color="auto" w:fill="auto"/>
          </w:tcPr>
          <w:p w14:paraId="22014936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6.51</w:t>
            </w:r>
          </w:p>
        </w:tc>
        <w:tc>
          <w:tcPr>
            <w:tcW w:w="1559" w:type="dxa"/>
            <w:shd w:val="clear" w:color="auto" w:fill="auto"/>
          </w:tcPr>
          <w:p w14:paraId="26625A83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Evaporation pan measurements</w:t>
            </w:r>
          </w:p>
        </w:tc>
        <w:tc>
          <w:tcPr>
            <w:tcW w:w="1276" w:type="dxa"/>
            <w:shd w:val="clear" w:color="auto" w:fill="auto"/>
          </w:tcPr>
          <w:p w14:paraId="2637086B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noProof/>
                <w:sz w:val="16"/>
                <w:szCs w:val="16"/>
              </w:rPr>
              <w:t>(Zhou, 2009)</w:t>
            </w:r>
          </w:p>
        </w:tc>
      </w:tr>
      <w:tr w:rsidR="001F585A" w:rsidRPr="00284F56" w14:paraId="13ABB09F" w14:textId="77777777" w:rsidTr="00F85EA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39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6" w:type="dxa"/>
            <w:shd w:val="clear" w:color="auto" w:fill="auto"/>
          </w:tcPr>
          <w:p w14:paraId="52E31841" w14:textId="77777777" w:rsidR="00D35759" w:rsidRPr="00284F56" w:rsidRDefault="00D35759" w:rsidP="00F85EAB">
            <w:pPr>
              <w:spacing w:line="240" w:lineRule="auto"/>
              <w:jc w:val="center"/>
              <w:rPr>
                <w:b w:val="0"/>
                <w:sz w:val="16"/>
                <w:szCs w:val="16"/>
              </w:rPr>
            </w:pPr>
            <w:r w:rsidRPr="00284F56">
              <w:rPr>
                <w:b w:val="0"/>
                <w:sz w:val="16"/>
                <w:szCs w:val="16"/>
              </w:rPr>
              <w:t>3</w:t>
            </w:r>
          </w:p>
        </w:tc>
        <w:tc>
          <w:tcPr>
            <w:tcW w:w="992" w:type="dxa"/>
            <w:shd w:val="clear" w:color="auto" w:fill="auto"/>
          </w:tcPr>
          <w:p w14:paraId="6D264A94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87°56′</w:t>
            </w:r>
          </w:p>
        </w:tc>
        <w:tc>
          <w:tcPr>
            <w:tcW w:w="851" w:type="dxa"/>
            <w:shd w:val="clear" w:color="auto" w:fill="auto"/>
          </w:tcPr>
          <w:p w14:paraId="71080F37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44°17′</w:t>
            </w:r>
          </w:p>
        </w:tc>
        <w:tc>
          <w:tcPr>
            <w:tcW w:w="850" w:type="dxa"/>
            <w:shd w:val="clear" w:color="auto" w:fill="auto"/>
          </w:tcPr>
          <w:p w14:paraId="5D3CB022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460</w:t>
            </w:r>
          </w:p>
        </w:tc>
        <w:tc>
          <w:tcPr>
            <w:tcW w:w="850" w:type="dxa"/>
            <w:shd w:val="clear" w:color="auto" w:fill="auto"/>
          </w:tcPr>
          <w:p w14:paraId="7C3DEBA1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TCZ</w:t>
            </w:r>
          </w:p>
        </w:tc>
        <w:tc>
          <w:tcPr>
            <w:tcW w:w="1276" w:type="dxa"/>
            <w:shd w:val="clear" w:color="auto" w:fill="auto"/>
          </w:tcPr>
          <w:p w14:paraId="6E85732D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Ephemeral</w:t>
            </w:r>
          </w:p>
        </w:tc>
        <w:tc>
          <w:tcPr>
            <w:tcW w:w="851" w:type="dxa"/>
            <w:shd w:val="clear" w:color="auto" w:fill="auto"/>
          </w:tcPr>
          <w:p w14:paraId="10A07093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7.37</w:t>
            </w:r>
          </w:p>
        </w:tc>
        <w:tc>
          <w:tcPr>
            <w:tcW w:w="1559" w:type="dxa"/>
            <w:shd w:val="clear" w:color="auto" w:fill="auto"/>
          </w:tcPr>
          <w:p w14:paraId="760B682D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Evaporation pan measurements</w:t>
            </w:r>
          </w:p>
        </w:tc>
        <w:tc>
          <w:tcPr>
            <w:tcW w:w="1276" w:type="dxa"/>
            <w:shd w:val="clear" w:color="auto" w:fill="auto"/>
          </w:tcPr>
          <w:p w14:paraId="2EA89011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noProof/>
                <w:sz w:val="16"/>
                <w:szCs w:val="16"/>
              </w:rPr>
              <w:t>(Zhou, 2009)</w:t>
            </w:r>
          </w:p>
        </w:tc>
      </w:tr>
      <w:tr w:rsidR="001F585A" w:rsidRPr="00284F56" w14:paraId="53C895E8" w14:textId="77777777" w:rsidTr="00F85EAB">
        <w:trPr>
          <w:trHeight w:hRule="exact" w:val="39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6" w:type="dxa"/>
            <w:shd w:val="clear" w:color="auto" w:fill="auto"/>
          </w:tcPr>
          <w:p w14:paraId="3CA39270" w14:textId="77777777" w:rsidR="00D35759" w:rsidRPr="00284F56" w:rsidRDefault="00D35759" w:rsidP="00F85EAB">
            <w:pPr>
              <w:spacing w:line="240" w:lineRule="auto"/>
              <w:jc w:val="center"/>
              <w:rPr>
                <w:b w:val="0"/>
                <w:sz w:val="16"/>
                <w:szCs w:val="16"/>
              </w:rPr>
            </w:pPr>
            <w:r w:rsidRPr="00284F56">
              <w:rPr>
                <w:b w:val="0"/>
                <w:sz w:val="16"/>
                <w:szCs w:val="16"/>
              </w:rPr>
              <w:t>4</w:t>
            </w:r>
          </w:p>
        </w:tc>
        <w:tc>
          <w:tcPr>
            <w:tcW w:w="992" w:type="dxa"/>
            <w:shd w:val="clear" w:color="auto" w:fill="auto"/>
          </w:tcPr>
          <w:p w14:paraId="6A35A1E2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86°50′</w:t>
            </w:r>
          </w:p>
        </w:tc>
        <w:tc>
          <w:tcPr>
            <w:tcW w:w="851" w:type="dxa"/>
            <w:shd w:val="clear" w:color="auto" w:fill="auto"/>
          </w:tcPr>
          <w:p w14:paraId="26905B15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 xml:space="preserve">43° 06′ </w:t>
            </w:r>
          </w:p>
        </w:tc>
        <w:tc>
          <w:tcPr>
            <w:tcW w:w="850" w:type="dxa"/>
            <w:shd w:val="clear" w:color="auto" w:fill="auto"/>
          </w:tcPr>
          <w:p w14:paraId="0B02F166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3540</w:t>
            </w:r>
          </w:p>
        </w:tc>
        <w:tc>
          <w:tcPr>
            <w:tcW w:w="850" w:type="dxa"/>
            <w:shd w:val="clear" w:color="auto" w:fill="auto"/>
          </w:tcPr>
          <w:p w14:paraId="0AF39573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TCZ</w:t>
            </w:r>
          </w:p>
        </w:tc>
        <w:tc>
          <w:tcPr>
            <w:tcW w:w="1276" w:type="dxa"/>
            <w:shd w:val="clear" w:color="auto" w:fill="auto"/>
          </w:tcPr>
          <w:p w14:paraId="3DB90384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Tundra</w:t>
            </w:r>
          </w:p>
        </w:tc>
        <w:tc>
          <w:tcPr>
            <w:tcW w:w="851" w:type="dxa"/>
            <w:shd w:val="clear" w:color="auto" w:fill="auto"/>
          </w:tcPr>
          <w:p w14:paraId="7DC8B544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50-100</w:t>
            </w:r>
          </w:p>
        </w:tc>
        <w:tc>
          <w:tcPr>
            <w:tcW w:w="1559" w:type="dxa"/>
            <w:shd w:val="clear" w:color="auto" w:fill="auto"/>
          </w:tcPr>
          <w:p w14:paraId="17DEFB80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Evaporation pan measurements</w:t>
            </w:r>
          </w:p>
        </w:tc>
        <w:tc>
          <w:tcPr>
            <w:tcW w:w="1276" w:type="dxa"/>
            <w:shd w:val="clear" w:color="auto" w:fill="auto"/>
          </w:tcPr>
          <w:p w14:paraId="60631279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noProof/>
                <w:sz w:val="16"/>
                <w:szCs w:val="16"/>
              </w:rPr>
              <w:t>(Yang and Zhang, 1992)</w:t>
            </w:r>
          </w:p>
        </w:tc>
      </w:tr>
      <w:tr w:rsidR="001F585A" w:rsidRPr="00284F56" w14:paraId="42228FE7" w14:textId="77777777" w:rsidTr="00F85EA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39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6" w:type="dxa"/>
            <w:shd w:val="clear" w:color="auto" w:fill="auto"/>
          </w:tcPr>
          <w:p w14:paraId="512BB8FA" w14:textId="77777777" w:rsidR="00D35759" w:rsidRPr="00284F56" w:rsidRDefault="00D35759" w:rsidP="00F85EAB">
            <w:pPr>
              <w:spacing w:line="240" w:lineRule="auto"/>
              <w:jc w:val="center"/>
              <w:rPr>
                <w:b w:val="0"/>
                <w:sz w:val="16"/>
                <w:szCs w:val="16"/>
              </w:rPr>
            </w:pPr>
            <w:r w:rsidRPr="00284F56">
              <w:rPr>
                <w:b w:val="0"/>
                <w:sz w:val="16"/>
                <w:szCs w:val="16"/>
              </w:rPr>
              <w:t>5</w:t>
            </w:r>
          </w:p>
        </w:tc>
        <w:tc>
          <w:tcPr>
            <w:tcW w:w="992" w:type="dxa"/>
            <w:shd w:val="clear" w:color="auto" w:fill="auto"/>
          </w:tcPr>
          <w:p w14:paraId="1564248B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84°24′</w:t>
            </w:r>
          </w:p>
        </w:tc>
        <w:tc>
          <w:tcPr>
            <w:tcW w:w="851" w:type="dxa"/>
            <w:shd w:val="clear" w:color="auto" w:fill="auto"/>
          </w:tcPr>
          <w:p w14:paraId="3DDA942E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43°16′</w:t>
            </w:r>
          </w:p>
        </w:tc>
        <w:tc>
          <w:tcPr>
            <w:tcW w:w="850" w:type="dxa"/>
            <w:shd w:val="clear" w:color="auto" w:fill="auto"/>
          </w:tcPr>
          <w:p w14:paraId="05737E95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1776</w:t>
            </w:r>
          </w:p>
        </w:tc>
        <w:tc>
          <w:tcPr>
            <w:tcW w:w="850" w:type="dxa"/>
            <w:shd w:val="clear" w:color="auto" w:fill="auto"/>
          </w:tcPr>
          <w:p w14:paraId="3ACBD3C0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TCZ</w:t>
            </w:r>
          </w:p>
        </w:tc>
        <w:tc>
          <w:tcPr>
            <w:tcW w:w="1276" w:type="dxa"/>
            <w:shd w:val="clear" w:color="auto" w:fill="auto"/>
          </w:tcPr>
          <w:p w14:paraId="38873A60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Tundra</w:t>
            </w:r>
          </w:p>
        </w:tc>
        <w:tc>
          <w:tcPr>
            <w:tcW w:w="851" w:type="dxa"/>
            <w:shd w:val="clear" w:color="auto" w:fill="auto"/>
          </w:tcPr>
          <w:p w14:paraId="36D7559C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4.0-12.5</w:t>
            </w:r>
          </w:p>
        </w:tc>
        <w:tc>
          <w:tcPr>
            <w:tcW w:w="1559" w:type="dxa"/>
            <w:shd w:val="clear" w:color="auto" w:fill="auto"/>
          </w:tcPr>
          <w:p w14:paraId="7DFC0840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 xml:space="preserve">Snow </w:t>
            </w:r>
            <w:proofErr w:type="spellStart"/>
            <w:r w:rsidRPr="00284F56">
              <w:rPr>
                <w:sz w:val="16"/>
                <w:szCs w:val="16"/>
              </w:rPr>
              <w:t>lysimeter</w:t>
            </w:r>
            <w:proofErr w:type="spellEnd"/>
            <w:r w:rsidRPr="00284F56">
              <w:rPr>
                <w:sz w:val="16"/>
                <w:szCs w:val="16"/>
              </w:rPr>
              <w:t xml:space="preserve"> and surface energy balance</w:t>
            </w:r>
          </w:p>
        </w:tc>
        <w:tc>
          <w:tcPr>
            <w:tcW w:w="1276" w:type="dxa"/>
            <w:shd w:val="clear" w:color="auto" w:fill="auto"/>
          </w:tcPr>
          <w:p w14:paraId="48D58380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noProof/>
                <w:sz w:val="16"/>
                <w:szCs w:val="16"/>
              </w:rPr>
              <w:t>(Lu et al., 2016)</w:t>
            </w:r>
          </w:p>
        </w:tc>
      </w:tr>
      <w:tr w:rsidR="001F585A" w:rsidRPr="00284F56" w14:paraId="6A73B588" w14:textId="77777777" w:rsidTr="00F85EAB">
        <w:trPr>
          <w:trHeight w:hRule="exact" w:val="39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6" w:type="dxa"/>
            <w:shd w:val="clear" w:color="auto" w:fill="auto"/>
          </w:tcPr>
          <w:p w14:paraId="42F778EB" w14:textId="77777777" w:rsidR="00D35759" w:rsidRPr="00284F56" w:rsidRDefault="00D35759" w:rsidP="00F85EAB">
            <w:pPr>
              <w:spacing w:line="240" w:lineRule="auto"/>
              <w:jc w:val="center"/>
              <w:rPr>
                <w:b w:val="0"/>
                <w:sz w:val="16"/>
                <w:szCs w:val="16"/>
              </w:rPr>
            </w:pPr>
            <w:r w:rsidRPr="00284F56">
              <w:rPr>
                <w:b w:val="0"/>
                <w:sz w:val="16"/>
                <w:szCs w:val="16"/>
              </w:rPr>
              <w:t>6</w:t>
            </w:r>
          </w:p>
        </w:tc>
        <w:tc>
          <w:tcPr>
            <w:tcW w:w="992" w:type="dxa"/>
            <w:shd w:val="clear" w:color="auto" w:fill="auto"/>
          </w:tcPr>
          <w:p w14:paraId="2AE6ADB5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84°24′</w:t>
            </w:r>
          </w:p>
        </w:tc>
        <w:tc>
          <w:tcPr>
            <w:tcW w:w="851" w:type="dxa"/>
            <w:shd w:val="clear" w:color="auto" w:fill="auto"/>
          </w:tcPr>
          <w:p w14:paraId="6EA2C687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43°16′</w:t>
            </w:r>
          </w:p>
        </w:tc>
        <w:tc>
          <w:tcPr>
            <w:tcW w:w="850" w:type="dxa"/>
            <w:shd w:val="clear" w:color="auto" w:fill="auto"/>
          </w:tcPr>
          <w:p w14:paraId="75A717B6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1776</w:t>
            </w:r>
          </w:p>
        </w:tc>
        <w:tc>
          <w:tcPr>
            <w:tcW w:w="850" w:type="dxa"/>
            <w:shd w:val="clear" w:color="auto" w:fill="auto"/>
          </w:tcPr>
          <w:p w14:paraId="264585E6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TCZ</w:t>
            </w:r>
          </w:p>
        </w:tc>
        <w:tc>
          <w:tcPr>
            <w:tcW w:w="1276" w:type="dxa"/>
            <w:shd w:val="clear" w:color="auto" w:fill="auto"/>
          </w:tcPr>
          <w:p w14:paraId="542E87DE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Tundra</w:t>
            </w:r>
          </w:p>
        </w:tc>
        <w:tc>
          <w:tcPr>
            <w:tcW w:w="851" w:type="dxa"/>
            <w:shd w:val="clear" w:color="auto" w:fill="auto"/>
          </w:tcPr>
          <w:p w14:paraId="181F3C26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11.3</w:t>
            </w:r>
          </w:p>
        </w:tc>
        <w:tc>
          <w:tcPr>
            <w:tcW w:w="1559" w:type="dxa"/>
            <w:shd w:val="clear" w:color="auto" w:fill="auto"/>
          </w:tcPr>
          <w:p w14:paraId="015331E2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Evaporation pan measurements</w:t>
            </w:r>
          </w:p>
        </w:tc>
        <w:tc>
          <w:tcPr>
            <w:tcW w:w="1276" w:type="dxa"/>
            <w:shd w:val="clear" w:color="auto" w:fill="auto"/>
          </w:tcPr>
          <w:p w14:paraId="6FAD67CA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noProof/>
                <w:sz w:val="16"/>
                <w:szCs w:val="16"/>
              </w:rPr>
              <w:t>(Wang and Wei, 1994)</w:t>
            </w:r>
          </w:p>
        </w:tc>
      </w:tr>
      <w:tr w:rsidR="001F585A" w:rsidRPr="00284F56" w14:paraId="14B1375D" w14:textId="77777777" w:rsidTr="00F85EA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39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6" w:type="dxa"/>
            <w:shd w:val="clear" w:color="auto" w:fill="auto"/>
          </w:tcPr>
          <w:p w14:paraId="7407FF3D" w14:textId="77777777" w:rsidR="00D35759" w:rsidRPr="00284F56" w:rsidRDefault="00D35759" w:rsidP="00F85EAB">
            <w:pPr>
              <w:spacing w:line="240" w:lineRule="auto"/>
              <w:jc w:val="center"/>
              <w:rPr>
                <w:b w:val="0"/>
                <w:sz w:val="16"/>
                <w:szCs w:val="16"/>
              </w:rPr>
            </w:pPr>
            <w:r w:rsidRPr="00284F56">
              <w:rPr>
                <w:b w:val="0"/>
                <w:sz w:val="16"/>
                <w:szCs w:val="16"/>
              </w:rPr>
              <w:t>7</w:t>
            </w:r>
          </w:p>
        </w:tc>
        <w:tc>
          <w:tcPr>
            <w:tcW w:w="992" w:type="dxa"/>
            <w:shd w:val="clear" w:color="auto" w:fill="auto"/>
          </w:tcPr>
          <w:p w14:paraId="71D7C962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71°39′-93°45′</w:t>
            </w:r>
          </w:p>
        </w:tc>
        <w:tc>
          <w:tcPr>
            <w:tcW w:w="851" w:type="dxa"/>
            <w:shd w:val="clear" w:color="auto" w:fill="auto"/>
          </w:tcPr>
          <w:p w14:paraId="7E55A91D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34°20′-43°39′</w:t>
            </w:r>
          </w:p>
        </w:tc>
        <w:tc>
          <w:tcPr>
            <w:tcW w:w="850" w:type="dxa"/>
            <w:shd w:val="clear" w:color="auto" w:fill="auto"/>
          </w:tcPr>
          <w:p w14:paraId="3745A8C2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750-7623</w:t>
            </w:r>
          </w:p>
        </w:tc>
        <w:tc>
          <w:tcPr>
            <w:tcW w:w="850" w:type="dxa"/>
            <w:shd w:val="clear" w:color="auto" w:fill="auto"/>
          </w:tcPr>
          <w:p w14:paraId="0667F19F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TCZ</w:t>
            </w:r>
          </w:p>
        </w:tc>
        <w:tc>
          <w:tcPr>
            <w:tcW w:w="1276" w:type="dxa"/>
            <w:shd w:val="clear" w:color="auto" w:fill="auto"/>
          </w:tcPr>
          <w:p w14:paraId="5CAD1DC0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All types</w:t>
            </w:r>
          </w:p>
        </w:tc>
        <w:tc>
          <w:tcPr>
            <w:tcW w:w="851" w:type="dxa"/>
            <w:shd w:val="clear" w:color="auto" w:fill="auto"/>
          </w:tcPr>
          <w:p w14:paraId="785B4968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50</w:t>
            </w:r>
          </w:p>
        </w:tc>
        <w:tc>
          <w:tcPr>
            <w:tcW w:w="1559" w:type="dxa"/>
            <w:shd w:val="clear" w:color="auto" w:fill="auto"/>
          </w:tcPr>
          <w:p w14:paraId="611C01E2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Hydrological model</w:t>
            </w:r>
          </w:p>
        </w:tc>
        <w:tc>
          <w:tcPr>
            <w:tcW w:w="1276" w:type="dxa"/>
            <w:shd w:val="clear" w:color="auto" w:fill="auto"/>
          </w:tcPr>
          <w:p w14:paraId="0A81128C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noProof/>
                <w:sz w:val="16"/>
                <w:szCs w:val="16"/>
              </w:rPr>
              <w:t>(Paix et al., 2011)</w:t>
            </w:r>
          </w:p>
        </w:tc>
      </w:tr>
      <w:tr w:rsidR="001F585A" w:rsidRPr="00284F56" w14:paraId="120E08D9" w14:textId="77777777" w:rsidTr="00F85EAB">
        <w:trPr>
          <w:trHeight w:hRule="exact" w:val="39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6" w:type="dxa"/>
            <w:shd w:val="clear" w:color="auto" w:fill="auto"/>
          </w:tcPr>
          <w:p w14:paraId="6DA5AE98" w14:textId="77777777" w:rsidR="00D35759" w:rsidRPr="00284F56" w:rsidRDefault="00D35759" w:rsidP="00F85EAB">
            <w:pPr>
              <w:spacing w:line="240" w:lineRule="auto"/>
              <w:jc w:val="center"/>
              <w:rPr>
                <w:b w:val="0"/>
                <w:sz w:val="16"/>
                <w:szCs w:val="16"/>
              </w:rPr>
            </w:pPr>
            <w:r w:rsidRPr="00284F56">
              <w:rPr>
                <w:b w:val="0"/>
                <w:sz w:val="16"/>
                <w:szCs w:val="16"/>
              </w:rPr>
              <w:t>8</w:t>
            </w:r>
          </w:p>
        </w:tc>
        <w:tc>
          <w:tcPr>
            <w:tcW w:w="992" w:type="dxa"/>
            <w:shd w:val="clear" w:color="auto" w:fill="auto"/>
          </w:tcPr>
          <w:p w14:paraId="0827E5D3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100°15′</w:t>
            </w:r>
          </w:p>
        </w:tc>
        <w:tc>
          <w:tcPr>
            <w:tcW w:w="851" w:type="dxa"/>
            <w:shd w:val="clear" w:color="auto" w:fill="auto"/>
          </w:tcPr>
          <w:p w14:paraId="7DA872A4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38°32′</w:t>
            </w:r>
          </w:p>
        </w:tc>
        <w:tc>
          <w:tcPr>
            <w:tcW w:w="850" w:type="dxa"/>
            <w:shd w:val="clear" w:color="auto" w:fill="auto"/>
          </w:tcPr>
          <w:p w14:paraId="4242F71D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2835 </w:t>
            </w:r>
          </w:p>
        </w:tc>
        <w:tc>
          <w:tcPr>
            <w:tcW w:w="850" w:type="dxa"/>
            <w:shd w:val="clear" w:color="auto" w:fill="auto"/>
          </w:tcPr>
          <w:p w14:paraId="1E0EDEFE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MPZ</w:t>
            </w:r>
          </w:p>
        </w:tc>
        <w:tc>
          <w:tcPr>
            <w:tcW w:w="1276" w:type="dxa"/>
            <w:shd w:val="clear" w:color="auto" w:fill="auto"/>
          </w:tcPr>
          <w:p w14:paraId="3B8D6661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Taiga</w:t>
            </w:r>
          </w:p>
        </w:tc>
        <w:tc>
          <w:tcPr>
            <w:tcW w:w="851" w:type="dxa"/>
            <w:shd w:val="clear" w:color="auto" w:fill="auto"/>
          </w:tcPr>
          <w:p w14:paraId="3A9D623E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High</w:t>
            </w:r>
          </w:p>
        </w:tc>
        <w:tc>
          <w:tcPr>
            <w:tcW w:w="1559" w:type="dxa"/>
            <w:shd w:val="clear" w:color="auto" w:fill="auto"/>
          </w:tcPr>
          <w:p w14:paraId="42CEB78B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Energy balance method</w:t>
            </w:r>
          </w:p>
        </w:tc>
        <w:tc>
          <w:tcPr>
            <w:tcW w:w="1276" w:type="dxa"/>
            <w:shd w:val="clear" w:color="auto" w:fill="auto"/>
          </w:tcPr>
          <w:p w14:paraId="0F64333B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noProof/>
                <w:sz w:val="16"/>
                <w:szCs w:val="16"/>
              </w:rPr>
              <w:t>(Zhu et al., 2014)</w:t>
            </w:r>
          </w:p>
        </w:tc>
      </w:tr>
      <w:tr w:rsidR="001F585A" w:rsidRPr="00284F56" w14:paraId="501F73E6" w14:textId="77777777" w:rsidTr="00F85EA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39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6" w:type="dxa"/>
            <w:shd w:val="clear" w:color="auto" w:fill="auto"/>
          </w:tcPr>
          <w:p w14:paraId="3F7618F7" w14:textId="77777777" w:rsidR="00D35759" w:rsidRPr="00284F56" w:rsidRDefault="00D35759" w:rsidP="00F85EAB">
            <w:pPr>
              <w:spacing w:line="240" w:lineRule="auto"/>
              <w:jc w:val="center"/>
              <w:rPr>
                <w:b w:val="0"/>
                <w:sz w:val="16"/>
                <w:szCs w:val="16"/>
              </w:rPr>
            </w:pPr>
            <w:r w:rsidRPr="00284F56">
              <w:rPr>
                <w:b w:val="0"/>
                <w:sz w:val="16"/>
                <w:szCs w:val="16"/>
              </w:rPr>
              <w:t>9</w:t>
            </w:r>
          </w:p>
        </w:tc>
        <w:tc>
          <w:tcPr>
            <w:tcW w:w="992" w:type="dxa"/>
            <w:shd w:val="clear" w:color="auto" w:fill="auto"/>
          </w:tcPr>
          <w:p w14:paraId="30A8950C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100°11′-100°18′</w:t>
            </w:r>
          </w:p>
        </w:tc>
        <w:tc>
          <w:tcPr>
            <w:tcW w:w="851" w:type="dxa"/>
            <w:shd w:val="clear" w:color="auto" w:fill="auto"/>
          </w:tcPr>
          <w:p w14:paraId="4E6AB49E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38°05′-38°50′</w:t>
            </w:r>
          </w:p>
        </w:tc>
        <w:tc>
          <w:tcPr>
            <w:tcW w:w="850" w:type="dxa"/>
            <w:shd w:val="clear" w:color="auto" w:fill="auto"/>
          </w:tcPr>
          <w:p w14:paraId="6E9FE145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3440-4400</w:t>
            </w:r>
          </w:p>
        </w:tc>
        <w:tc>
          <w:tcPr>
            <w:tcW w:w="850" w:type="dxa"/>
            <w:shd w:val="clear" w:color="auto" w:fill="auto"/>
          </w:tcPr>
          <w:p w14:paraId="06920609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MPZ</w:t>
            </w:r>
          </w:p>
        </w:tc>
        <w:tc>
          <w:tcPr>
            <w:tcW w:w="1276" w:type="dxa"/>
            <w:shd w:val="clear" w:color="auto" w:fill="auto"/>
          </w:tcPr>
          <w:p w14:paraId="2AFE4563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Mountain/taiga</w:t>
            </w:r>
          </w:p>
        </w:tc>
        <w:tc>
          <w:tcPr>
            <w:tcW w:w="851" w:type="dxa"/>
            <w:shd w:val="clear" w:color="auto" w:fill="auto"/>
          </w:tcPr>
          <w:p w14:paraId="77B8B0B1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47</w:t>
            </w:r>
          </w:p>
        </w:tc>
        <w:tc>
          <w:tcPr>
            <w:tcW w:w="1559" w:type="dxa"/>
            <w:shd w:val="clear" w:color="auto" w:fill="auto"/>
          </w:tcPr>
          <w:p w14:paraId="035F6C51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Hydrological model</w:t>
            </w:r>
          </w:p>
        </w:tc>
        <w:tc>
          <w:tcPr>
            <w:tcW w:w="1276" w:type="dxa"/>
            <w:shd w:val="clear" w:color="auto" w:fill="auto"/>
          </w:tcPr>
          <w:p w14:paraId="7ECB1632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noProof/>
                <w:sz w:val="16"/>
                <w:szCs w:val="16"/>
              </w:rPr>
              <w:t>(Zhou et al., 2014)</w:t>
            </w:r>
          </w:p>
        </w:tc>
      </w:tr>
      <w:tr w:rsidR="001F585A" w:rsidRPr="00284F56" w14:paraId="1B8C96CE" w14:textId="77777777" w:rsidTr="00F85EAB">
        <w:trPr>
          <w:trHeight w:hRule="exact" w:val="39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6" w:type="dxa"/>
            <w:shd w:val="clear" w:color="auto" w:fill="auto"/>
          </w:tcPr>
          <w:p w14:paraId="61AE2295" w14:textId="77777777" w:rsidR="00D35759" w:rsidRPr="00284F56" w:rsidRDefault="00D35759" w:rsidP="00F85EAB">
            <w:pPr>
              <w:spacing w:line="240" w:lineRule="auto"/>
              <w:jc w:val="center"/>
              <w:rPr>
                <w:b w:val="0"/>
                <w:sz w:val="16"/>
                <w:szCs w:val="16"/>
              </w:rPr>
            </w:pPr>
            <w:r w:rsidRPr="00284F56">
              <w:rPr>
                <w:b w:val="0"/>
                <w:sz w:val="16"/>
                <w:szCs w:val="16"/>
              </w:rPr>
              <w:t>10</w:t>
            </w:r>
          </w:p>
        </w:tc>
        <w:tc>
          <w:tcPr>
            <w:tcW w:w="992" w:type="dxa"/>
            <w:shd w:val="clear" w:color="auto" w:fill="auto"/>
          </w:tcPr>
          <w:p w14:paraId="70719AC6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100°13′</w:t>
            </w:r>
          </w:p>
        </w:tc>
        <w:tc>
          <w:tcPr>
            <w:tcW w:w="851" w:type="dxa"/>
            <w:shd w:val="clear" w:color="auto" w:fill="auto"/>
          </w:tcPr>
          <w:p w14:paraId="514B864E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38°04′</w:t>
            </w:r>
          </w:p>
        </w:tc>
        <w:tc>
          <w:tcPr>
            <w:tcW w:w="850" w:type="dxa"/>
            <w:shd w:val="clear" w:color="auto" w:fill="auto"/>
          </w:tcPr>
          <w:p w14:paraId="596C3939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3449.4</w:t>
            </w:r>
          </w:p>
        </w:tc>
        <w:tc>
          <w:tcPr>
            <w:tcW w:w="850" w:type="dxa"/>
            <w:shd w:val="clear" w:color="auto" w:fill="auto"/>
          </w:tcPr>
          <w:p w14:paraId="27DC2636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MPZ</w:t>
            </w:r>
          </w:p>
        </w:tc>
        <w:tc>
          <w:tcPr>
            <w:tcW w:w="1276" w:type="dxa"/>
            <w:shd w:val="clear" w:color="auto" w:fill="auto"/>
          </w:tcPr>
          <w:p w14:paraId="43B2ABAD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Mountain</w:t>
            </w:r>
          </w:p>
        </w:tc>
        <w:tc>
          <w:tcPr>
            <w:tcW w:w="851" w:type="dxa"/>
            <w:shd w:val="clear" w:color="auto" w:fill="auto"/>
          </w:tcPr>
          <w:p w14:paraId="3870DF52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68.8</w:t>
            </w:r>
          </w:p>
        </w:tc>
        <w:tc>
          <w:tcPr>
            <w:tcW w:w="1559" w:type="dxa"/>
            <w:shd w:val="clear" w:color="auto" w:fill="auto"/>
          </w:tcPr>
          <w:p w14:paraId="5D340D9A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Energy balance method</w:t>
            </w:r>
          </w:p>
        </w:tc>
        <w:tc>
          <w:tcPr>
            <w:tcW w:w="1276" w:type="dxa"/>
            <w:shd w:val="clear" w:color="auto" w:fill="auto"/>
          </w:tcPr>
          <w:p w14:paraId="30FAAB5B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noProof/>
                <w:sz w:val="16"/>
                <w:szCs w:val="16"/>
              </w:rPr>
              <w:t>(Li et al., 2009)</w:t>
            </w:r>
          </w:p>
        </w:tc>
      </w:tr>
      <w:tr w:rsidR="001F585A" w:rsidRPr="00284F56" w14:paraId="03E76E0D" w14:textId="77777777" w:rsidTr="00F85EA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39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6" w:type="dxa"/>
            <w:shd w:val="clear" w:color="auto" w:fill="auto"/>
          </w:tcPr>
          <w:p w14:paraId="7B822104" w14:textId="77777777" w:rsidR="00D35759" w:rsidRPr="00284F56" w:rsidRDefault="00D35759" w:rsidP="00F85EAB">
            <w:pPr>
              <w:spacing w:line="240" w:lineRule="auto"/>
              <w:jc w:val="center"/>
              <w:rPr>
                <w:b w:val="0"/>
                <w:sz w:val="16"/>
                <w:szCs w:val="16"/>
              </w:rPr>
            </w:pPr>
            <w:r w:rsidRPr="00284F56">
              <w:rPr>
                <w:b w:val="0"/>
                <w:sz w:val="16"/>
                <w:szCs w:val="16"/>
              </w:rPr>
              <w:t>11</w:t>
            </w:r>
          </w:p>
        </w:tc>
        <w:tc>
          <w:tcPr>
            <w:tcW w:w="992" w:type="dxa"/>
            <w:shd w:val="clear" w:color="auto" w:fill="auto"/>
          </w:tcPr>
          <w:p w14:paraId="4A39A1E5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97°30′-101°16′</w:t>
            </w:r>
          </w:p>
        </w:tc>
        <w:tc>
          <w:tcPr>
            <w:tcW w:w="851" w:type="dxa"/>
            <w:shd w:val="clear" w:color="auto" w:fill="auto"/>
          </w:tcPr>
          <w:p w14:paraId="2004A962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37°30′-34°10′</w:t>
            </w:r>
          </w:p>
        </w:tc>
        <w:tc>
          <w:tcPr>
            <w:tcW w:w="850" w:type="dxa"/>
            <w:shd w:val="clear" w:color="auto" w:fill="auto"/>
          </w:tcPr>
          <w:p w14:paraId="6DE2CA3F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1600-5500</w:t>
            </w:r>
          </w:p>
        </w:tc>
        <w:tc>
          <w:tcPr>
            <w:tcW w:w="850" w:type="dxa"/>
            <w:shd w:val="clear" w:color="auto" w:fill="auto"/>
          </w:tcPr>
          <w:p w14:paraId="3075D530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MPZ/TCZ</w:t>
            </w:r>
          </w:p>
        </w:tc>
        <w:tc>
          <w:tcPr>
            <w:tcW w:w="1276" w:type="dxa"/>
            <w:shd w:val="clear" w:color="auto" w:fill="auto"/>
          </w:tcPr>
          <w:p w14:paraId="3380677B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All types</w:t>
            </w:r>
          </w:p>
        </w:tc>
        <w:tc>
          <w:tcPr>
            <w:tcW w:w="851" w:type="dxa"/>
            <w:shd w:val="clear" w:color="auto" w:fill="auto"/>
          </w:tcPr>
          <w:p w14:paraId="600EB9BD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38.9</w:t>
            </w:r>
          </w:p>
        </w:tc>
        <w:tc>
          <w:tcPr>
            <w:tcW w:w="1559" w:type="dxa"/>
            <w:shd w:val="clear" w:color="auto" w:fill="auto"/>
          </w:tcPr>
          <w:p w14:paraId="2FF8829E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 xml:space="preserve">Hydrological model </w:t>
            </w:r>
          </w:p>
        </w:tc>
        <w:tc>
          <w:tcPr>
            <w:tcW w:w="1276" w:type="dxa"/>
            <w:shd w:val="clear" w:color="auto" w:fill="auto"/>
          </w:tcPr>
          <w:p w14:paraId="6BB7C402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noProof/>
                <w:sz w:val="16"/>
                <w:szCs w:val="16"/>
              </w:rPr>
              <w:t>(Li et al., 2019)</w:t>
            </w:r>
          </w:p>
        </w:tc>
      </w:tr>
      <w:tr w:rsidR="001F585A" w:rsidRPr="00284F56" w14:paraId="72994561" w14:textId="77777777" w:rsidTr="00F85EAB">
        <w:trPr>
          <w:trHeight w:hRule="exact" w:val="39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6" w:type="dxa"/>
            <w:shd w:val="clear" w:color="auto" w:fill="auto"/>
          </w:tcPr>
          <w:p w14:paraId="60759CCC" w14:textId="77777777" w:rsidR="00D35759" w:rsidRPr="00284F56" w:rsidRDefault="00D35759" w:rsidP="00F85EAB">
            <w:pPr>
              <w:spacing w:line="240" w:lineRule="auto"/>
              <w:jc w:val="center"/>
              <w:rPr>
                <w:b w:val="0"/>
                <w:sz w:val="16"/>
                <w:szCs w:val="16"/>
              </w:rPr>
            </w:pPr>
            <w:r w:rsidRPr="00284F56">
              <w:rPr>
                <w:b w:val="0"/>
                <w:sz w:val="16"/>
                <w:szCs w:val="16"/>
              </w:rPr>
              <w:t>12</w:t>
            </w:r>
          </w:p>
        </w:tc>
        <w:tc>
          <w:tcPr>
            <w:tcW w:w="992" w:type="dxa"/>
            <w:shd w:val="clear" w:color="auto" w:fill="auto"/>
          </w:tcPr>
          <w:p w14:paraId="1B0D212B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85.6167°</w:t>
            </w:r>
          </w:p>
        </w:tc>
        <w:tc>
          <w:tcPr>
            <w:tcW w:w="851" w:type="dxa"/>
            <w:shd w:val="clear" w:color="auto" w:fill="auto"/>
          </w:tcPr>
          <w:p w14:paraId="61BE270A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28.2333°</w:t>
            </w:r>
          </w:p>
        </w:tc>
        <w:tc>
          <w:tcPr>
            <w:tcW w:w="850" w:type="dxa"/>
            <w:shd w:val="clear" w:color="auto" w:fill="auto"/>
          </w:tcPr>
          <w:p w14:paraId="56ECA238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5120</w:t>
            </w:r>
          </w:p>
        </w:tc>
        <w:tc>
          <w:tcPr>
            <w:tcW w:w="850" w:type="dxa"/>
            <w:shd w:val="clear" w:color="auto" w:fill="auto"/>
          </w:tcPr>
          <w:p w14:paraId="4F181449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MPZ</w:t>
            </w:r>
          </w:p>
        </w:tc>
        <w:tc>
          <w:tcPr>
            <w:tcW w:w="1276" w:type="dxa"/>
            <w:shd w:val="clear" w:color="auto" w:fill="auto"/>
          </w:tcPr>
          <w:p w14:paraId="69CF1B78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Tundra</w:t>
            </w:r>
          </w:p>
        </w:tc>
        <w:tc>
          <w:tcPr>
            <w:tcW w:w="851" w:type="dxa"/>
            <w:shd w:val="clear" w:color="auto" w:fill="auto"/>
          </w:tcPr>
          <w:p w14:paraId="495DBA76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21</w:t>
            </w:r>
          </w:p>
        </w:tc>
        <w:tc>
          <w:tcPr>
            <w:tcW w:w="1559" w:type="dxa"/>
            <w:shd w:val="clear" w:color="auto" w:fill="auto"/>
          </w:tcPr>
          <w:p w14:paraId="2BC721FA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Bulk-aerodynamic method</w:t>
            </w:r>
          </w:p>
        </w:tc>
        <w:tc>
          <w:tcPr>
            <w:tcW w:w="1276" w:type="dxa"/>
            <w:shd w:val="clear" w:color="auto" w:fill="auto"/>
          </w:tcPr>
          <w:p w14:paraId="116F36E2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noProof/>
                <w:sz w:val="16"/>
                <w:szCs w:val="16"/>
              </w:rPr>
              <w:t>(Stigter et al., 2018)</w:t>
            </w:r>
          </w:p>
        </w:tc>
      </w:tr>
      <w:tr w:rsidR="001F585A" w:rsidRPr="00284F56" w14:paraId="329273F1" w14:textId="77777777" w:rsidTr="00F85EA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39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6" w:type="dxa"/>
            <w:shd w:val="clear" w:color="auto" w:fill="auto"/>
          </w:tcPr>
          <w:p w14:paraId="7D078CCD" w14:textId="77777777" w:rsidR="00D35759" w:rsidRPr="00284F56" w:rsidRDefault="00D35759" w:rsidP="00F85EAB">
            <w:pPr>
              <w:spacing w:line="240" w:lineRule="auto"/>
              <w:jc w:val="center"/>
              <w:rPr>
                <w:b w:val="0"/>
                <w:sz w:val="16"/>
                <w:szCs w:val="16"/>
              </w:rPr>
            </w:pPr>
            <w:r w:rsidRPr="00284F56">
              <w:rPr>
                <w:b w:val="0"/>
                <w:sz w:val="16"/>
                <w:szCs w:val="16"/>
              </w:rPr>
              <w:t>13</w:t>
            </w:r>
          </w:p>
        </w:tc>
        <w:tc>
          <w:tcPr>
            <w:tcW w:w="992" w:type="dxa"/>
            <w:shd w:val="clear" w:color="auto" w:fill="auto"/>
          </w:tcPr>
          <w:p w14:paraId="25B18A56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92.06°</w:t>
            </w:r>
          </w:p>
        </w:tc>
        <w:tc>
          <w:tcPr>
            <w:tcW w:w="851" w:type="dxa"/>
            <w:shd w:val="clear" w:color="auto" w:fill="auto"/>
          </w:tcPr>
          <w:p w14:paraId="2714D471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31.48°</w:t>
            </w:r>
          </w:p>
        </w:tc>
        <w:tc>
          <w:tcPr>
            <w:tcW w:w="850" w:type="dxa"/>
            <w:shd w:val="clear" w:color="auto" w:fill="auto"/>
          </w:tcPr>
          <w:p w14:paraId="6526CCAA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 xml:space="preserve">4700 </w:t>
            </w:r>
          </w:p>
        </w:tc>
        <w:tc>
          <w:tcPr>
            <w:tcW w:w="850" w:type="dxa"/>
            <w:shd w:val="clear" w:color="auto" w:fill="auto"/>
          </w:tcPr>
          <w:p w14:paraId="1C8678E4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MPZ</w:t>
            </w:r>
          </w:p>
        </w:tc>
        <w:tc>
          <w:tcPr>
            <w:tcW w:w="1276" w:type="dxa"/>
            <w:shd w:val="clear" w:color="auto" w:fill="auto"/>
          </w:tcPr>
          <w:p w14:paraId="6DD88237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Tundra</w:t>
            </w:r>
          </w:p>
        </w:tc>
        <w:tc>
          <w:tcPr>
            <w:tcW w:w="851" w:type="dxa"/>
            <w:shd w:val="clear" w:color="auto" w:fill="auto"/>
          </w:tcPr>
          <w:p w14:paraId="26086B72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42.5-100</w:t>
            </w:r>
          </w:p>
        </w:tc>
        <w:tc>
          <w:tcPr>
            <w:tcW w:w="1559" w:type="dxa"/>
            <w:shd w:val="clear" w:color="auto" w:fill="auto"/>
          </w:tcPr>
          <w:p w14:paraId="2C0ECACF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Heat budget method</w:t>
            </w:r>
          </w:p>
        </w:tc>
        <w:tc>
          <w:tcPr>
            <w:tcW w:w="1276" w:type="dxa"/>
            <w:shd w:val="clear" w:color="auto" w:fill="auto"/>
          </w:tcPr>
          <w:p w14:paraId="4E872B3C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noProof/>
                <w:sz w:val="16"/>
                <w:szCs w:val="16"/>
              </w:rPr>
              <w:t>(Ueno et al., 2007)</w:t>
            </w:r>
          </w:p>
        </w:tc>
      </w:tr>
      <w:tr w:rsidR="001F585A" w:rsidRPr="00284F56" w14:paraId="13E22879" w14:textId="77777777" w:rsidTr="00F85EAB">
        <w:trPr>
          <w:trHeight w:hRule="exact" w:val="39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6" w:type="dxa"/>
            <w:shd w:val="clear" w:color="auto" w:fill="auto"/>
          </w:tcPr>
          <w:p w14:paraId="3776A18B" w14:textId="77777777" w:rsidR="00D35759" w:rsidRPr="00284F56" w:rsidRDefault="00D35759" w:rsidP="00F85EAB">
            <w:pPr>
              <w:spacing w:line="240" w:lineRule="auto"/>
              <w:jc w:val="center"/>
              <w:rPr>
                <w:b w:val="0"/>
                <w:sz w:val="16"/>
                <w:szCs w:val="16"/>
              </w:rPr>
            </w:pPr>
            <w:r w:rsidRPr="00284F56">
              <w:rPr>
                <w:b w:val="0"/>
                <w:sz w:val="16"/>
                <w:szCs w:val="16"/>
              </w:rPr>
              <w:t>14</w:t>
            </w:r>
          </w:p>
        </w:tc>
        <w:tc>
          <w:tcPr>
            <w:tcW w:w="992" w:type="dxa"/>
            <w:shd w:val="clear" w:color="auto" w:fill="auto"/>
          </w:tcPr>
          <w:p w14:paraId="5D2025CA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128°6′</w:t>
            </w:r>
          </w:p>
        </w:tc>
        <w:tc>
          <w:tcPr>
            <w:tcW w:w="851" w:type="dxa"/>
            <w:shd w:val="clear" w:color="auto" w:fill="auto"/>
          </w:tcPr>
          <w:p w14:paraId="35569D7C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42°24′</w:t>
            </w:r>
          </w:p>
        </w:tc>
        <w:tc>
          <w:tcPr>
            <w:tcW w:w="850" w:type="dxa"/>
            <w:shd w:val="clear" w:color="auto" w:fill="auto"/>
          </w:tcPr>
          <w:p w14:paraId="56E4757D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738</w:t>
            </w:r>
          </w:p>
        </w:tc>
        <w:tc>
          <w:tcPr>
            <w:tcW w:w="850" w:type="dxa"/>
            <w:shd w:val="clear" w:color="auto" w:fill="auto"/>
          </w:tcPr>
          <w:p w14:paraId="157C1547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TMZ</w:t>
            </w:r>
          </w:p>
        </w:tc>
        <w:tc>
          <w:tcPr>
            <w:tcW w:w="1276" w:type="dxa"/>
            <w:shd w:val="clear" w:color="auto" w:fill="auto"/>
          </w:tcPr>
          <w:p w14:paraId="5449089A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Tundra</w:t>
            </w:r>
          </w:p>
        </w:tc>
        <w:tc>
          <w:tcPr>
            <w:tcW w:w="851" w:type="dxa"/>
            <w:shd w:val="clear" w:color="auto" w:fill="auto"/>
          </w:tcPr>
          <w:p w14:paraId="10DBE48C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33.3</w:t>
            </w:r>
          </w:p>
        </w:tc>
        <w:tc>
          <w:tcPr>
            <w:tcW w:w="1559" w:type="dxa"/>
            <w:shd w:val="clear" w:color="auto" w:fill="auto"/>
          </w:tcPr>
          <w:p w14:paraId="5EDB9836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 xml:space="preserve">Eddy covariance and snow </w:t>
            </w:r>
            <w:proofErr w:type="spellStart"/>
            <w:r w:rsidRPr="00284F56">
              <w:rPr>
                <w:sz w:val="16"/>
                <w:szCs w:val="16"/>
              </w:rPr>
              <w:t>lysimeters</w:t>
            </w:r>
            <w:proofErr w:type="spellEnd"/>
          </w:p>
        </w:tc>
        <w:tc>
          <w:tcPr>
            <w:tcW w:w="1276" w:type="dxa"/>
            <w:shd w:val="clear" w:color="auto" w:fill="auto"/>
          </w:tcPr>
          <w:p w14:paraId="296B4927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noProof/>
                <w:sz w:val="16"/>
                <w:szCs w:val="16"/>
              </w:rPr>
              <w:t>(Li et al., 2016)</w:t>
            </w:r>
          </w:p>
        </w:tc>
      </w:tr>
      <w:tr w:rsidR="001F585A" w:rsidRPr="00284F56" w14:paraId="27A0CCB8" w14:textId="77777777" w:rsidTr="00F85EA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39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6" w:type="dxa"/>
            <w:shd w:val="clear" w:color="auto" w:fill="auto"/>
          </w:tcPr>
          <w:p w14:paraId="6637727C" w14:textId="77777777" w:rsidR="00D35759" w:rsidRPr="00284F56" w:rsidRDefault="00D35759" w:rsidP="00F85EAB">
            <w:pPr>
              <w:spacing w:line="240" w:lineRule="auto"/>
              <w:jc w:val="center"/>
              <w:rPr>
                <w:b w:val="0"/>
                <w:sz w:val="16"/>
                <w:szCs w:val="16"/>
              </w:rPr>
            </w:pPr>
            <w:r w:rsidRPr="00284F56">
              <w:rPr>
                <w:b w:val="0"/>
                <w:sz w:val="16"/>
                <w:szCs w:val="16"/>
              </w:rPr>
              <w:t>15</w:t>
            </w:r>
          </w:p>
        </w:tc>
        <w:tc>
          <w:tcPr>
            <w:tcW w:w="992" w:type="dxa"/>
            <w:shd w:val="clear" w:color="auto" w:fill="auto"/>
          </w:tcPr>
          <w:p w14:paraId="782FF8A7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122°20′</w:t>
            </w:r>
          </w:p>
        </w:tc>
        <w:tc>
          <w:tcPr>
            <w:tcW w:w="851" w:type="dxa"/>
            <w:shd w:val="clear" w:color="auto" w:fill="auto"/>
          </w:tcPr>
          <w:p w14:paraId="6363174D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53°28′</w:t>
            </w:r>
          </w:p>
        </w:tc>
        <w:tc>
          <w:tcPr>
            <w:tcW w:w="850" w:type="dxa"/>
            <w:shd w:val="clear" w:color="auto" w:fill="auto"/>
          </w:tcPr>
          <w:p w14:paraId="6B81CFE5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323</w:t>
            </w:r>
          </w:p>
        </w:tc>
        <w:tc>
          <w:tcPr>
            <w:tcW w:w="850" w:type="dxa"/>
            <w:shd w:val="clear" w:color="auto" w:fill="auto"/>
          </w:tcPr>
          <w:p w14:paraId="6E1165BF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TMZ</w:t>
            </w:r>
          </w:p>
        </w:tc>
        <w:tc>
          <w:tcPr>
            <w:tcW w:w="1276" w:type="dxa"/>
            <w:shd w:val="clear" w:color="auto" w:fill="auto"/>
          </w:tcPr>
          <w:p w14:paraId="2C793D69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Taiga</w:t>
            </w:r>
          </w:p>
        </w:tc>
        <w:tc>
          <w:tcPr>
            <w:tcW w:w="851" w:type="dxa"/>
            <w:shd w:val="clear" w:color="auto" w:fill="auto"/>
          </w:tcPr>
          <w:p w14:paraId="4235A3B6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7.9-9.0</w:t>
            </w:r>
          </w:p>
        </w:tc>
        <w:tc>
          <w:tcPr>
            <w:tcW w:w="1559" w:type="dxa"/>
            <w:shd w:val="clear" w:color="auto" w:fill="auto"/>
          </w:tcPr>
          <w:p w14:paraId="1ED64A4C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Eddy covariance method</w:t>
            </w:r>
          </w:p>
        </w:tc>
        <w:tc>
          <w:tcPr>
            <w:tcW w:w="1276" w:type="dxa"/>
            <w:shd w:val="clear" w:color="auto" w:fill="auto"/>
          </w:tcPr>
          <w:p w14:paraId="1DECFC89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noProof/>
                <w:sz w:val="16"/>
                <w:szCs w:val="16"/>
              </w:rPr>
              <w:t>(Lin et al., 2021)</w:t>
            </w:r>
          </w:p>
        </w:tc>
      </w:tr>
      <w:tr w:rsidR="001F585A" w:rsidRPr="00284F56" w14:paraId="1663C610" w14:textId="77777777" w:rsidTr="00F85EAB">
        <w:trPr>
          <w:trHeight w:hRule="exact" w:val="39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6" w:type="dxa"/>
            <w:shd w:val="clear" w:color="auto" w:fill="auto"/>
          </w:tcPr>
          <w:p w14:paraId="5EDA641E" w14:textId="77777777" w:rsidR="00D35759" w:rsidRPr="00284F56" w:rsidRDefault="00D35759" w:rsidP="00F85EAB">
            <w:pPr>
              <w:spacing w:line="240" w:lineRule="auto"/>
              <w:jc w:val="center"/>
              <w:rPr>
                <w:b w:val="0"/>
                <w:sz w:val="16"/>
                <w:szCs w:val="16"/>
              </w:rPr>
            </w:pPr>
            <w:r w:rsidRPr="00284F56">
              <w:rPr>
                <w:b w:val="0"/>
                <w:sz w:val="16"/>
                <w:szCs w:val="16"/>
              </w:rPr>
              <w:t>16</w:t>
            </w:r>
          </w:p>
        </w:tc>
        <w:tc>
          <w:tcPr>
            <w:tcW w:w="992" w:type="dxa"/>
            <w:shd w:val="clear" w:color="auto" w:fill="auto"/>
          </w:tcPr>
          <w:p w14:paraId="7B3FB25B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122°20′</w:t>
            </w:r>
          </w:p>
        </w:tc>
        <w:tc>
          <w:tcPr>
            <w:tcW w:w="851" w:type="dxa"/>
            <w:shd w:val="clear" w:color="auto" w:fill="auto"/>
          </w:tcPr>
          <w:p w14:paraId="55AA36A2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53°28′</w:t>
            </w:r>
          </w:p>
        </w:tc>
        <w:tc>
          <w:tcPr>
            <w:tcW w:w="850" w:type="dxa"/>
            <w:shd w:val="clear" w:color="auto" w:fill="auto"/>
          </w:tcPr>
          <w:p w14:paraId="7DFEBC24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323</w:t>
            </w:r>
          </w:p>
        </w:tc>
        <w:tc>
          <w:tcPr>
            <w:tcW w:w="850" w:type="dxa"/>
            <w:shd w:val="clear" w:color="auto" w:fill="auto"/>
          </w:tcPr>
          <w:p w14:paraId="3084A25F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TMZ</w:t>
            </w:r>
          </w:p>
        </w:tc>
        <w:tc>
          <w:tcPr>
            <w:tcW w:w="1276" w:type="dxa"/>
            <w:shd w:val="clear" w:color="auto" w:fill="auto"/>
          </w:tcPr>
          <w:p w14:paraId="6B55E290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Taiga</w:t>
            </w:r>
          </w:p>
        </w:tc>
        <w:tc>
          <w:tcPr>
            <w:tcW w:w="851" w:type="dxa"/>
            <w:shd w:val="clear" w:color="auto" w:fill="auto"/>
          </w:tcPr>
          <w:p w14:paraId="58E19629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9.8-11.4</w:t>
            </w:r>
          </w:p>
        </w:tc>
        <w:tc>
          <w:tcPr>
            <w:tcW w:w="1559" w:type="dxa"/>
            <w:shd w:val="clear" w:color="auto" w:fill="auto"/>
          </w:tcPr>
          <w:p w14:paraId="614A99CE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Surface temperature technique</w:t>
            </w:r>
          </w:p>
        </w:tc>
        <w:tc>
          <w:tcPr>
            <w:tcW w:w="1276" w:type="dxa"/>
            <w:shd w:val="clear" w:color="auto" w:fill="auto"/>
          </w:tcPr>
          <w:p w14:paraId="05FB57CB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noProof/>
                <w:sz w:val="16"/>
                <w:szCs w:val="16"/>
              </w:rPr>
              <w:t>(Lin et al., 2021)</w:t>
            </w:r>
          </w:p>
        </w:tc>
      </w:tr>
      <w:tr w:rsidR="001F585A" w:rsidRPr="00284F56" w14:paraId="37D7B630" w14:textId="77777777" w:rsidTr="00F85EA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39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6" w:type="dxa"/>
            <w:shd w:val="clear" w:color="auto" w:fill="auto"/>
          </w:tcPr>
          <w:p w14:paraId="0CB219F3" w14:textId="77777777" w:rsidR="00D35759" w:rsidRPr="00284F56" w:rsidRDefault="00D35759" w:rsidP="00F85EAB">
            <w:pPr>
              <w:spacing w:line="240" w:lineRule="auto"/>
              <w:jc w:val="center"/>
              <w:rPr>
                <w:b w:val="0"/>
                <w:sz w:val="16"/>
                <w:szCs w:val="16"/>
              </w:rPr>
            </w:pPr>
            <w:r w:rsidRPr="00284F56">
              <w:rPr>
                <w:b w:val="0"/>
                <w:sz w:val="16"/>
                <w:szCs w:val="16"/>
              </w:rPr>
              <w:t>17</w:t>
            </w:r>
          </w:p>
        </w:tc>
        <w:tc>
          <w:tcPr>
            <w:tcW w:w="992" w:type="dxa"/>
            <w:shd w:val="clear" w:color="auto" w:fill="auto"/>
          </w:tcPr>
          <w:p w14:paraId="279A335B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122°20′</w:t>
            </w:r>
          </w:p>
        </w:tc>
        <w:tc>
          <w:tcPr>
            <w:tcW w:w="851" w:type="dxa"/>
            <w:shd w:val="clear" w:color="auto" w:fill="auto"/>
          </w:tcPr>
          <w:p w14:paraId="61B0E6C0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53°28′</w:t>
            </w:r>
          </w:p>
        </w:tc>
        <w:tc>
          <w:tcPr>
            <w:tcW w:w="850" w:type="dxa"/>
            <w:shd w:val="clear" w:color="auto" w:fill="auto"/>
          </w:tcPr>
          <w:p w14:paraId="5A913288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323</w:t>
            </w:r>
          </w:p>
        </w:tc>
        <w:tc>
          <w:tcPr>
            <w:tcW w:w="850" w:type="dxa"/>
            <w:shd w:val="clear" w:color="auto" w:fill="auto"/>
          </w:tcPr>
          <w:p w14:paraId="0F4C82FF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TMZ</w:t>
            </w:r>
          </w:p>
        </w:tc>
        <w:tc>
          <w:tcPr>
            <w:tcW w:w="1276" w:type="dxa"/>
            <w:shd w:val="clear" w:color="auto" w:fill="auto"/>
          </w:tcPr>
          <w:p w14:paraId="054A2038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Taiga</w:t>
            </w:r>
          </w:p>
        </w:tc>
        <w:tc>
          <w:tcPr>
            <w:tcW w:w="851" w:type="dxa"/>
            <w:shd w:val="clear" w:color="auto" w:fill="auto"/>
          </w:tcPr>
          <w:p w14:paraId="07C2C4F0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11.1-14.5</w:t>
            </w:r>
          </w:p>
        </w:tc>
        <w:tc>
          <w:tcPr>
            <w:tcW w:w="1559" w:type="dxa"/>
            <w:shd w:val="clear" w:color="auto" w:fill="auto"/>
          </w:tcPr>
          <w:p w14:paraId="5609CE54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Penman combination equation</w:t>
            </w:r>
          </w:p>
        </w:tc>
        <w:tc>
          <w:tcPr>
            <w:tcW w:w="1276" w:type="dxa"/>
            <w:shd w:val="clear" w:color="auto" w:fill="auto"/>
          </w:tcPr>
          <w:p w14:paraId="513D4D9F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noProof/>
                <w:sz w:val="16"/>
                <w:szCs w:val="16"/>
              </w:rPr>
              <w:t>(Lin et al., 2021)</w:t>
            </w:r>
          </w:p>
        </w:tc>
      </w:tr>
      <w:tr w:rsidR="001F585A" w:rsidRPr="00284F56" w14:paraId="5FA7ADE3" w14:textId="77777777" w:rsidTr="00F85EAB">
        <w:trPr>
          <w:trHeight w:hRule="exact" w:val="39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6" w:type="dxa"/>
            <w:shd w:val="clear" w:color="auto" w:fill="auto"/>
          </w:tcPr>
          <w:p w14:paraId="697518B7" w14:textId="77777777" w:rsidR="00D35759" w:rsidRPr="00284F56" w:rsidRDefault="00D35759" w:rsidP="00F85EAB">
            <w:pPr>
              <w:spacing w:line="240" w:lineRule="auto"/>
              <w:jc w:val="center"/>
              <w:rPr>
                <w:b w:val="0"/>
                <w:sz w:val="16"/>
                <w:szCs w:val="16"/>
              </w:rPr>
            </w:pPr>
            <w:r w:rsidRPr="00284F56">
              <w:rPr>
                <w:b w:val="0"/>
                <w:sz w:val="16"/>
                <w:szCs w:val="16"/>
              </w:rPr>
              <w:t>18</w:t>
            </w:r>
          </w:p>
        </w:tc>
        <w:tc>
          <w:tcPr>
            <w:tcW w:w="992" w:type="dxa"/>
            <w:shd w:val="clear" w:color="auto" w:fill="auto"/>
          </w:tcPr>
          <w:p w14:paraId="4C42170C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107°20′</w:t>
            </w:r>
          </w:p>
        </w:tc>
        <w:tc>
          <w:tcPr>
            <w:tcW w:w="851" w:type="dxa"/>
            <w:shd w:val="clear" w:color="auto" w:fill="auto"/>
          </w:tcPr>
          <w:p w14:paraId="1E7AF6C9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47°42′</w:t>
            </w:r>
          </w:p>
        </w:tc>
        <w:tc>
          <w:tcPr>
            <w:tcW w:w="850" w:type="dxa"/>
            <w:shd w:val="clear" w:color="auto" w:fill="auto"/>
          </w:tcPr>
          <w:p w14:paraId="6E5A452C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1415</w:t>
            </w:r>
          </w:p>
        </w:tc>
        <w:tc>
          <w:tcPr>
            <w:tcW w:w="850" w:type="dxa"/>
            <w:shd w:val="clear" w:color="auto" w:fill="auto"/>
          </w:tcPr>
          <w:p w14:paraId="181CA61E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TCZ</w:t>
            </w:r>
          </w:p>
        </w:tc>
        <w:tc>
          <w:tcPr>
            <w:tcW w:w="1276" w:type="dxa"/>
            <w:shd w:val="clear" w:color="auto" w:fill="auto"/>
          </w:tcPr>
          <w:p w14:paraId="1E1D8D90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Prairie</w:t>
            </w:r>
          </w:p>
        </w:tc>
        <w:tc>
          <w:tcPr>
            <w:tcW w:w="851" w:type="dxa"/>
            <w:shd w:val="clear" w:color="auto" w:fill="auto"/>
          </w:tcPr>
          <w:p w14:paraId="6ECC9DC8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20.3</w:t>
            </w:r>
          </w:p>
        </w:tc>
        <w:tc>
          <w:tcPr>
            <w:tcW w:w="1559" w:type="dxa"/>
            <w:shd w:val="clear" w:color="auto" w:fill="auto"/>
          </w:tcPr>
          <w:p w14:paraId="3ACE0502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Aerodynamic profile method</w:t>
            </w:r>
          </w:p>
        </w:tc>
        <w:tc>
          <w:tcPr>
            <w:tcW w:w="1276" w:type="dxa"/>
            <w:shd w:val="clear" w:color="auto" w:fill="auto"/>
          </w:tcPr>
          <w:p w14:paraId="0CA2E13E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noProof/>
                <w:sz w:val="16"/>
                <w:szCs w:val="16"/>
              </w:rPr>
              <w:t>(Zhang et al., 2008)</w:t>
            </w:r>
          </w:p>
        </w:tc>
      </w:tr>
      <w:tr w:rsidR="001F585A" w:rsidRPr="00284F56" w14:paraId="0AD625D7" w14:textId="77777777" w:rsidTr="00F85EA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39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6" w:type="dxa"/>
            <w:tcBorders>
              <w:bottom w:val="single" w:sz="12" w:space="0" w:color="auto"/>
            </w:tcBorders>
            <w:shd w:val="clear" w:color="auto" w:fill="auto"/>
          </w:tcPr>
          <w:p w14:paraId="3EC6B74E" w14:textId="77777777" w:rsidR="00D35759" w:rsidRPr="00284F56" w:rsidRDefault="00D35759" w:rsidP="00F85EAB">
            <w:pPr>
              <w:jc w:val="center"/>
              <w:rPr>
                <w:b w:val="0"/>
                <w:sz w:val="16"/>
                <w:szCs w:val="16"/>
              </w:rPr>
            </w:pPr>
            <w:r w:rsidRPr="00284F56">
              <w:rPr>
                <w:b w:val="0"/>
                <w:sz w:val="16"/>
                <w:szCs w:val="16"/>
              </w:rPr>
              <w:t>19</w:t>
            </w:r>
          </w:p>
        </w:tc>
        <w:tc>
          <w:tcPr>
            <w:tcW w:w="992" w:type="dxa"/>
            <w:tcBorders>
              <w:bottom w:val="single" w:sz="12" w:space="0" w:color="auto"/>
            </w:tcBorders>
            <w:shd w:val="clear" w:color="auto" w:fill="auto"/>
          </w:tcPr>
          <w:p w14:paraId="6872FD01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107°25′</w:t>
            </w:r>
          </w:p>
        </w:tc>
        <w:tc>
          <w:tcPr>
            <w:tcW w:w="851" w:type="dxa"/>
            <w:tcBorders>
              <w:bottom w:val="single" w:sz="12" w:space="0" w:color="auto"/>
            </w:tcBorders>
            <w:shd w:val="clear" w:color="auto" w:fill="auto"/>
          </w:tcPr>
          <w:p w14:paraId="1E610F1E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47°68′</w:t>
            </w:r>
          </w:p>
        </w:tc>
        <w:tc>
          <w:tcPr>
            <w:tcW w:w="850" w:type="dxa"/>
            <w:tcBorders>
              <w:bottom w:val="single" w:sz="12" w:space="0" w:color="auto"/>
            </w:tcBorders>
            <w:shd w:val="clear" w:color="auto" w:fill="auto"/>
          </w:tcPr>
          <w:p w14:paraId="0C8DC021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1640</w:t>
            </w:r>
          </w:p>
        </w:tc>
        <w:tc>
          <w:tcPr>
            <w:tcW w:w="850" w:type="dxa"/>
            <w:tcBorders>
              <w:bottom w:val="single" w:sz="12" w:space="0" w:color="auto"/>
            </w:tcBorders>
            <w:shd w:val="clear" w:color="auto" w:fill="auto"/>
          </w:tcPr>
          <w:p w14:paraId="35105761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TCZ</w:t>
            </w:r>
          </w:p>
        </w:tc>
        <w:tc>
          <w:tcPr>
            <w:tcW w:w="1276" w:type="dxa"/>
            <w:tcBorders>
              <w:bottom w:val="single" w:sz="12" w:space="0" w:color="auto"/>
            </w:tcBorders>
            <w:shd w:val="clear" w:color="auto" w:fill="auto"/>
          </w:tcPr>
          <w:p w14:paraId="4EF4F037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Prairie</w:t>
            </w:r>
          </w:p>
        </w:tc>
        <w:tc>
          <w:tcPr>
            <w:tcW w:w="851" w:type="dxa"/>
            <w:tcBorders>
              <w:bottom w:val="single" w:sz="12" w:space="0" w:color="auto"/>
            </w:tcBorders>
            <w:shd w:val="clear" w:color="auto" w:fill="auto"/>
          </w:tcPr>
          <w:p w14:paraId="25B04EDD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21.6</w:t>
            </w:r>
          </w:p>
        </w:tc>
        <w:tc>
          <w:tcPr>
            <w:tcW w:w="1559" w:type="dxa"/>
            <w:tcBorders>
              <w:bottom w:val="single" w:sz="12" w:space="0" w:color="auto"/>
            </w:tcBorders>
            <w:shd w:val="clear" w:color="auto" w:fill="auto"/>
          </w:tcPr>
          <w:p w14:paraId="77CE48CD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sz w:val="16"/>
                <w:szCs w:val="16"/>
              </w:rPr>
              <w:t>Aerodynamic profile method</w:t>
            </w:r>
          </w:p>
        </w:tc>
        <w:tc>
          <w:tcPr>
            <w:tcW w:w="1276" w:type="dxa"/>
            <w:tcBorders>
              <w:bottom w:val="single" w:sz="12" w:space="0" w:color="auto"/>
            </w:tcBorders>
            <w:shd w:val="clear" w:color="auto" w:fill="auto"/>
          </w:tcPr>
          <w:p w14:paraId="3FCBDC7B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284F56">
              <w:rPr>
                <w:noProof/>
                <w:sz w:val="16"/>
                <w:szCs w:val="16"/>
              </w:rPr>
              <w:t>(Zhang et al., 2008)</w:t>
            </w:r>
          </w:p>
        </w:tc>
      </w:tr>
    </w:tbl>
    <w:p w14:paraId="547663B3" w14:textId="77777777" w:rsidR="00D35759" w:rsidRPr="00284F56" w:rsidRDefault="00D35759" w:rsidP="002B06CF">
      <w:pPr>
        <w:pStyle w:val="a9"/>
        <w:rPr>
          <w:noProof/>
        </w:rPr>
      </w:pPr>
      <w:r w:rsidRPr="00284F56">
        <w:t>Note. MPZ, mountain plateau zone; TMZ, temperate monsoon zone; TCZ, temperate continental zone. The spatial distribution of the study regions was shown in Figure S1.</w:t>
      </w:r>
    </w:p>
    <w:p w14:paraId="5CDBA583" w14:textId="77777777" w:rsidR="00D35759" w:rsidRPr="00284F56" w:rsidRDefault="00D35759" w:rsidP="00D35759">
      <w:pPr>
        <w:rPr>
          <w:noProof/>
        </w:rPr>
      </w:pPr>
    </w:p>
    <w:p w14:paraId="71698A79" w14:textId="77777777" w:rsidR="00D35759" w:rsidRPr="00284F56" w:rsidRDefault="00D35759" w:rsidP="00D35759">
      <w:pPr>
        <w:rPr>
          <w:noProof/>
        </w:rPr>
      </w:pPr>
    </w:p>
    <w:p w14:paraId="78F235C5" w14:textId="77777777" w:rsidR="00D35759" w:rsidRPr="00284F56" w:rsidRDefault="00D35759" w:rsidP="00D35759">
      <w:pPr>
        <w:rPr>
          <w:noProof/>
        </w:rPr>
      </w:pPr>
    </w:p>
    <w:p w14:paraId="7F05C378" w14:textId="77777777" w:rsidR="00D35759" w:rsidRPr="00284F56" w:rsidRDefault="00D35759" w:rsidP="00D35759">
      <w:pPr>
        <w:rPr>
          <w:noProof/>
        </w:rPr>
      </w:pPr>
    </w:p>
    <w:p w14:paraId="1B28CB02" w14:textId="77777777" w:rsidR="00D35759" w:rsidRPr="00284F56" w:rsidRDefault="00D35759" w:rsidP="00D35759">
      <w:pPr>
        <w:rPr>
          <w:noProof/>
        </w:rPr>
      </w:pPr>
    </w:p>
    <w:p w14:paraId="0700BB4F" w14:textId="77777777" w:rsidR="00D35759" w:rsidRPr="00284F56" w:rsidRDefault="00D35759" w:rsidP="00D35759">
      <w:pPr>
        <w:rPr>
          <w:noProof/>
        </w:rPr>
      </w:pPr>
    </w:p>
    <w:p w14:paraId="421E864A" w14:textId="77777777" w:rsidR="00D35759" w:rsidRPr="00284F56" w:rsidRDefault="00D35759" w:rsidP="00D35759">
      <w:pPr>
        <w:rPr>
          <w:noProof/>
        </w:rPr>
      </w:pPr>
    </w:p>
    <w:p w14:paraId="28128E64" w14:textId="5D8F7773" w:rsidR="00D35759" w:rsidRPr="00284F56" w:rsidRDefault="00B12D83" w:rsidP="002B06CF">
      <w:pPr>
        <w:jc w:val="center"/>
        <w:rPr>
          <w:noProof/>
        </w:rPr>
      </w:pPr>
      <w:r w:rsidRPr="00284F56">
        <w:rPr>
          <w:noProof/>
          <w:lang w:val="en-US" w:eastAsia="zh-CN"/>
        </w:rPr>
        <w:pict w14:anchorId="18B08DC1">
          <v:shape id="_x0000_i1029" type="#_x0000_t75" style="width:312pt;height:207.75pt">
            <v:imagedata r:id="rId13" o:title="figure S1"/>
          </v:shape>
        </w:pict>
      </w:r>
    </w:p>
    <w:p w14:paraId="6AED4D12" w14:textId="4D884093" w:rsidR="00D35759" w:rsidRPr="00284F56" w:rsidRDefault="00EC0F3F" w:rsidP="00B1531D">
      <w:pPr>
        <w:pStyle w:val="a9"/>
        <w:rPr>
          <w:noProof/>
        </w:rPr>
      </w:pPr>
      <w:r w:rsidRPr="00284F56">
        <w:rPr>
          <w:noProof/>
        </w:rPr>
        <w:t>Figure S</w:t>
      </w:r>
      <w:r w:rsidR="00EC44AE" w:rsidRPr="00284F56">
        <w:rPr>
          <w:rFonts w:eastAsiaTheme="minorEastAsia" w:hint="eastAsia"/>
          <w:noProof/>
          <w:lang w:eastAsia="zh-CN"/>
        </w:rPr>
        <w:t>6</w:t>
      </w:r>
      <w:r w:rsidR="00D35759" w:rsidRPr="00284F56">
        <w:rPr>
          <w:noProof/>
        </w:rPr>
        <w:t xml:space="preserve">. </w:t>
      </w:r>
      <w:r w:rsidR="00D35759" w:rsidRPr="00284F56">
        <w:t>Spatial distribution of the study regions on the r</w:t>
      </w:r>
      <w:r w:rsidR="00D35759" w:rsidRPr="00284F56">
        <w:rPr>
          <w:noProof/>
        </w:rPr>
        <w:t>atios</w:t>
      </w:r>
      <w:r w:rsidR="00D35759" w:rsidRPr="00284F56">
        <w:t xml:space="preserve"> of snow sublimation to snowfall from published literatures. (Numbers in the Figures were explained in Table S1)</w:t>
      </w:r>
    </w:p>
    <w:p w14:paraId="2CB294F7" w14:textId="77777777" w:rsidR="00D35759" w:rsidRPr="00284F56" w:rsidRDefault="00D35759" w:rsidP="00D35759">
      <w:pPr>
        <w:rPr>
          <w:noProof/>
        </w:rPr>
      </w:pPr>
    </w:p>
    <w:p w14:paraId="5A099116" w14:textId="77777777" w:rsidR="00D35759" w:rsidRPr="00284F56" w:rsidRDefault="00D35759" w:rsidP="00D35759">
      <w:pPr>
        <w:rPr>
          <w:noProof/>
        </w:rPr>
      </w:pPr>
    </w:p>
    <w:p w14:paraId="3C0FCC2A" w14:textId="77777777" w:rsidR="00D35759" w:rsidRPr="00284F56" w:rsidRDefault="00D35759" w:rsidP="00D35759">
      <w:pPr>
        <w:rPr>
          <w:noProof/>
        </w:rPr>
      </w:pPr>
    </w:p>
    <w:p w14:paraId="45183290" w14:textId="77777777" w:rsidR="00D35759" w:rsidRPr="00284F56" w:rsidRDefault="00D35759" w:rsidP="00D35759">
      <w:pPr>
        <w:rPr>
          <w:noProof/>
        </w:rPr>
      </w:pPr>
    </w:p>
    <w:p w14:paraId="4C5886D8" w14:textId="77777777" w:rsidR="00D35759" w:rsidRPr="00284F56" w:rsidRDefault="00D35759" w:rsidP="00D35759">
      <w:pPr>
        <w:rPr>
          <w:noProof/>
        </w:rPr>
      </w:pPr>
    </w:p>
    <w:p w14:paraId="7B39DFB6" w14:textId="77777777" w:rsidR="00D35759" w:rsidRPr="00284F56" w:rsidRDefault="00D35759" w:rsidP="00D35759">
      <w:pPr>
        <w:rPr>
          <w:noProof/>
        </w:rPr>
      </w:pPr>
    </w:p>
    <w:p w14:paraId="764841C0" w14:textId="77777777" w:rsidR="00D35759" w:rsidRPr="00284F56" w:rsidRDefault="00D35759" w:rsidP="00D35759">
      <w:pPr>
        <w:rPr>
          <w:noProof/>
        </w:rPr>
      </w:pPr>
    </w:p>
    <w:p w14:paraId="4D0F4DAC" w14:textId="77777777" w:rsidR="00D35759" w:rsidRPr="00284F56" w:rsidRDefault="00D35759" w:rsidP="00D35759">
      <w:pPr>
        <w:rPr>
          <w:noProof/>
        </w:rPr>
      </w:pPr>
    </w:p>
    <w:p w14:paraId="5F23A11D" w14:textId="77777777" w:rsidR="00D35759" w:rsidRPr="00284F56" w:rsidRDefault="00D35759" w:rsidP="00D35759">
      <w:pPr>
        <w:rPr>
          <w:noProof/>
        </w:rPr>
      </w:pPr>
    </w:p>
    <w:p w14:paraId="74E8C95F" w14:textId="77777777" w:rsidR="00D35759" w:rsidRPr="00284F56" w:rsidRDefault="00D35759" w:rsidP="00D35759">
      <w:pPr>
        <w:rPr>
          <w:noProof/>
        </w:rPr>
      </w:pPr>
    </w:p>
    <w:p w14:paraId="21823AAC" w14:textId="77777777" w:rsidR="00D35759" w:rsidRPr="00284F56" w:rsidRDefault="00D35759" w:rsidP="00D35759">
      <w:pPr>
        <w:rPr>
          <w:noProof/>
        </w:rPr>
      </w:pPr>
    </w:p>
    <w:p w14:paraId="1C11A763" w14:textId="77777777" w:rsidR="00D35759" w:rsidRPr="00284F56" w:rsidRDefault="00D35759" w:rsidP="00D35759">
      <w:pPr>
        <w:rPr>
          <w:noProof/>
        </w:rPr>
      </w:pPr>
    </w:p>
    <w:p w14:paraId="6C4F3EB4" w14:textId="77777777" w:rsidR="00D35759" w:rsidRPr="00284F56" w:rsidRDefault="00D35759" w:rsidP="00D35759">
      <w:pPr>
        <w:rPr>
          <w:noProof/>
        </w:rPr>
      </w:pPr>
    </w:p>
    <w:p w14:paraId="37257301" w14:textId="77777777" w:rsidR="00D35759" w:rsidRPr="00284F56" w:rsidRDefault="00D35759" w:rsidP="00D35759">
      <w:pPr>
        <w:rPr>
          <w:noProof/>
        </w:rPr>
      </w:pPr>
    </w:p>
    <w:p w14:paraId="32B9D1B2" w14:textId="77777777" w:rsidR="00D35759" w:rsidRPr="00284F56" w:rsidRDefault="00D35759" w:rsidP="00D35759">
      <w:pPr>
        <w:rPr>
          <w:noProof/>
        </w:rPr>
      </w:pPr>
    </w:p>
    <w:p w14:paraId="1DAE5576" w14:textId="77777777" w:rsidR="00D35759" w:rsidRPr="00284F56" w:rsidRDefault="00D35759" w:rsidP="00D35759">
      <w:pPr>
        <w:rPr>
          <w:noProof/>
        </w:rPr>
      </w:pPr>
    </w:p>
    <w:p w14:paraId="44114165" w14:textId="77777777" w:rsidR="00D35759" w:rsidRPr="00284F56" w:rsidRDefault="00D35759" w:rsidP="00D35759">
      <w:pPr>
        <w:rPr>
          <w:noProof/>
        </w:rPr>
      </w:pPr>
    </w:p>
    <w:p w14:paraId="238FCC6B" w14:textId="77777777" w:rsidR="00AB6469" w:rsidRPr="00284F56" w:rsidRDefault="00AB6469" w:rsidP="00D35759">
      <w:pPr>
        <w:rPr>
          <w:noProof/>
        </w:rPr>
      </w:pPr>
    </w:p>
    <w:p w14:paraId="65069C00" w14:textId="77777777" w:rsidR="00D35759" w:rsidRPr="00284F56" w:rsidRDefault="00D35759" w:rsidP="00D35759">
      <w:pPr>
        <w:rPr>
          <w:noProof/>
        </w:rPr>
      </w:pPr>
    </w:p>
    <w:p w14:paraId="499BA3CF" w14:textId="2FC9F235" w:rsidR="00D35759" w:rsidRPr="00284F56" w:rsidRDefault="00B12D83" w:rsidP="002B06CF">
      <w:pPr>
        <w:jc w:val="center"/>
        <w:rPr>
          <w:noProof/>
        </w:rPr>
      </w:pPr>
      <w:r w:rsidRPr="00284F56">
        <w:rPr>
          <w:noProof/>
          <w:lang w:val="en-US" w:eastAsia="zh-CN"/>
        </w:rPr>
        <w:lastRenderedPageBreak/>
        <w:pict w14:anchorId="4938CFFC">
          <v:shape id="_x0000_i1030" type="#_x0000_t75" style="width:368.25pt;height:301.5pt">
            <v:imagedata r:id="rId14" o:title="figure S2"/>
          </v:shape>
        </w:pict>
      </w:r>
    </w:p>
    <w:p w14:paraId="72E8270B" w14:textId="5CF1A738" w:rsidR="00D35759" w:rsidRPr="00284F56" w:rsidRDefault="00EC0F3F" w:rsidP="00B1531D">
      <w:pPr>
        <w:pStyle w:val="a9"/>
        <w:rPr>
          <w:noProof/>
        </w:rPr>
      </w:pPr>
      <w:r w:rsidRPr="00284F56">
        <w:t>Figure S</w:t>
      </w:r>
      <w:r w:rsidR="00EC44AE" w:rsidRPr="00284F56">
        <w:rPr>
          <w:rFonts w:eastAsiaTheme="minorEastAsia" w:hint="eastAsia"/>
          <w:lang w:eastAsia="zh-CN"/>
        </w:rPr>
        <w:t>7</w:t>
      </w:r>
      <w:r w:rsidR="00D35759" w:rsidRPr="00284F56">
        <w:t xml:space="preserve">. </w:t>
      </w:r>
      <w:r w:rsidR="00D35759" w:rsidRPr="00284F56">
        <w:rPr>
          <w:szCs w:val="22"/>
        </w:rPr>
        <w:t xml:space="preserve">Scatterplots of the </w:t>
      </w:r>
      <w:r w:rsidR="00D35759" w:rsidRPr="00284F56">
        <w:t>snow water equivalent</w:t>
      </w:r>
      <w:r w:rsidR="00D35759" w:rsidRPr="00284F56">
        <w:rPr>
          <w:szCs w:val="22"/>
        </w:rPr>
        <w:t xml:space="preserve"> </w:t>
      </w:r>
      <w:r w:rsidR="00D35759" w:rsidRPr="00284F56">
        <w:t xml:space="preserve">output by the </w:t>
      </w:r>
      <w:r w:rsidR="00D35759" w:rsidRPr="00284F56">
        <w:rPr>
          <w:szCs w:val="22"/>
        </w:rPr>
        <w:t>model and derived from</w:t>
      </w:r>
      <w:r w:rsidR="00D35759" w:rsidRPr="00284F56">
        <w:t xml:space="preserve"> remote sensing in China and its three </w:t>
      </w:r>
      <w:r w:rsidR="00D35759" w:rsidRPr="00284F56">
        <w:rPr>
          <w:noProof/>
        </w:rPr>
        <w:t>main stable snow cover regions (</w:t>
      </w:r>
      <w:r w:rsidR="00D35759" w:rsidRPr="00284F56">
        <w:t>snow water equivalent</w:t>
      </w:r>
      <w:r w:rsidR="00D35759" w:rsidRPr="00284F56">
        <w:rPr>
          <w:noProof/>
        </w:rPr>
        <w:t xml:space="preserve"> was removed from the glacier areas, and the glacier distribution data were </w:t>
      </w:r>
      <w:r w:rsidR="00D35759" w:rsidRPr="00284F56">
        <w:t xml:space="preserve">obtained from the second glacial catalogue data set of China, the National </w:t>
      </w:r>
      <w:proofErr w:type="spellStart"/>
      <w:r w:rsidR="00D35759" w:rsidRPr="00284F56">
        <w:t>Cryosphere</w:t>
      </w:r>
      <w:proofErr w:type="spellEnd"/>
      <w:r w:rsidR="00D35759" w:rsidRPr="00284F56">
        <w:t xml:space="preserve"> Desert Data </w:t>
      </w:r>
      <w:proofErr w:type="spellStart"/>
      <w:r w:rsidR="00D35759" w:rsidRPr="00284F56">
        <w:t>Center</w:t>
      </w:r>
      <w:proofErr w:type="spellEnd"/>
      <w:r w:rsidR="00D35759" w:rsidRPr="00284F56">
        <w:t xml:space="preserve">, </w:t>
      </w:r>
      <w:hyperlink r:id="rId15" w:history="1">
        <w:r w:rsidR="00D35759" w:rsidRPr="00284F56">
          <w:rPr>
            <w:rStyle w:val="a4"/>
            <w:color w:val="auto"/>
          </w:rPr>
          <w:t>https://www.ncdc.ac.cn</w:t>
        </w:r>
      </w:hyperlink>
      <w:r w:rsidR="00D35759" w:rsidRPr="00284F56">
        <w:rPr>
          <w:noProof/>
        </w:rPr>
        <w:t xml:space="preserve">). </w:t>
      </w:r>
      <w:r w:rsidR="00D35759" w:rsidRPr="00284F56">
        <w:rPr>
          <w:szCs w:val="22"/>
        </w:rPr>
        <w:t>The red and blue solid lines are the linear fit and the 1:1 line, respectively.</w:t>
      </w:r>
    </w:p>
    <w:p w14:paraId="4F2ED1F2" w14:textId="77777777" w:rsidR="00D35759" w:rsidRPr="00284F56" w:rsidRDefault="00D35759" w:rsidP="00D35759">
      <w:pPr>
        <w:rPr>
          <w:noProof/>
        </w:rPr>
      </w:pPr>
    </w:p>
    <w:p w14:paraId="523921FB" w14:textId="77777777" w:rsidR="00D35759" w:rsidRPr="00284F56" w:rsidRDefault="00D35759" w:rsidP="00D35759">
      <w:pPr>
        <w:rPr>
          <w:rFonts w:eastAsiaTheme="minorEastAsia"/>
          <w:noProof/>
          <w:lang w:eastAsia="zh-CN"/>
        </w:rPr>
      </w:pPr>
    </w:p>
    <w:p w14:paraId="63CD8B1D" w14:textId="77777777" w:rsidR="005050F3" w:rsidRPr="00284F56" w:rsidRDefault="005050F3" w:rsidP="00D35759">
      <w:pPr>
        <w:rPr>
          <w:rFonts w:eastAsiaTheme="minorEastAsia"/>
          <w:noProof/>
          <w:lang w:eastAsia="zh-CN"/>
        </w:rPr>
      </w:pPr>
    </w:p>
    <w:p w14:paraId="5F5EC574" w14:textId="77777777" w:rsidR="005050F3" w:rsidRPr="00284F56" w:rsidRDefault="005050F3" w:rsidP="00D35759">
      <w:pPr>
        <w:rPr>
          <w:rFonts w:eastAsiaTheme="minorEastAsia"/>
          <w:noProof/>
          <w:lang w:eastAsia="zh-CN"/>
        </w:rPr>
      </w:pPr>
    </w:p>
    <w:p w14:paraId="51C9DEE3" w14:textId="77777777" w:rsidR="005050F3" w:rsidRPr="00284F56" w:rsidRDefault="005050F3" w:rsidP="00D35759">
      <w:pPr>
        <w:rPr>
          <w:rFonts w:eastAsiaTheme="minorEastAsia"/>
          <w:noProof/>
          <w:lang w:eastAsia="zh-CN"/>
        </w:rPr>
      </w:pPr>
    </w:p>
    <w:p w14:paraId="48788BF2" w14:textId="77777777" w:rsidR="005050F3" w:rsidRPr="00284F56" w:rsidRDefault="005050F3" w:rsidP="00D35759">
      <w:pPr>
        <w:rPr>
          <w:rFonts w:eastAsiaTheme="minorEastAsia"/>
          <w:noProof/>
          <w:lang w:eastAsia="zh-CN"/>
        </w:rPr>
      </w:pPr>
    </w:p>
    <w:p w14:paraId="539DA8D1" w14:textId="77777777" w:rsidR="005050F3" w:rsidRPr="00284F56" w:rsidRDefault="005050F3" w:rsidP="00D35759">
      <w:pPr>
        <w:rPr>
          <w:rFonts w:eastAsiaTheme="minorEastAsia"/>
          <w:noProof/>
          <w:lang w:eastAsia="zh-CN"/>
        </w:rPr>
      </w:pPr>
    </w:p>
    <w:p w14:paraId="626234F6" w14:textId="77777777" w:rsidR="005050F3" w:rsidRPr="00284F56" w:rsidRDefault="005050F3" w:rsidP="00D35759">
      <w:pPr>
        <w:rPr>
          <w:rFonts w:eastAsiaTheme="minorEastAsia"/>
          <w:noProof/>
          <w:lang w:eastAsia="zh-CN"/>
        </w:rPr>
      </w:pPr>
    </w:p>
    <w:p w14:paraId="6C96B5CE" w14:textId="77777777" w:rsidR="005050F3" w:rsidRPr="00284F56" w:rsidRDefault="005050F3" w:rsidP="00D35759">
      <w:pPr>
        <w:rPr>
          <w:rFonts w:eastAsiaTheme="minorEastAsia"/>
          <w:noProof/>
          <w:lang w:eastAsia="zh-CN"/>
        </w:rPr>
      </w:pPr>
    </w:p>
    <w:p w14:paraId="6CC98403" w14:textId="77777777" w:rsidR="005050F3" w:rsidRPr="00284F56" w:rsidRDefault="005050F3" w:rsidP="00D35759">
      <w:pPr>
        <w:rPr>
          <w:rFonts w:eastAsiaTheme="minorEastAsia"/>
          <w:noProof/>
          <w:lang w:eastAsia="zh-CN"/>
        </w:rPr>
      </w:pPr>
    </w:p>
    <w:p w14:paraId="09DA61C0" w14:textId="77777777" w:rsidR="005050F3" w:rsidRPr="00284F56" w:rsidRDefault="005050F3" w:rsidP="00D35759">
      <w:pPr>
        <w:rPr>
          <w:rFonts w:eastAsiaTheme="minorEastAsia"/>
          <w:noProof/>
          <w:lang w:eastAsia="zh-CN"/>
        </w:rPr>
      </w:pPr>
    </w:p>
    <w:p w14:paraId="19E4C391" w14:textId="77777777" w:rsidR="005050F3" w:rsidRPr="00284F56" w:rsidRDefault="005050F3" w:rsidP="00D35759">
      <w:pPr>
        <w:rPr>
          <w:rFonts w:eastAsiaTheme="minorEastAsia"/>
          <w:noProof/>
          <w:lang w:eastAsia="zh-CN"/>
        </w:rPr>
      </w:pPr>
    </w:p>
    <w:p w14:paraId="782F49B8" w14:textId="77777777" w:rsidR="005050F3" w:rsidRPr="00284F56" w:rsidRDefault="005050F3" w:rsidP="00D35759">
      <w:pPr>
        <w:rPr>
          <w:rFonts w:eastAsiaTheme="minorEastAsia"/>
          <w:noProof/>
          <w:lang w:eastAsia="zh-CN"/>
        </w:rPr>
      </w:pPr>
    </w:p>
    <w:p w14:paraId="492C12F3" w14:textId="3BA0FAD5" w:rsidR="005050F3" w:rsidRPr="00284F56" w:rsidRDefault="005050F3" w:rsidP="00D35759">
      <w:pPr>
        <w:rPr>
          <w:rFonts w:eastAsiaTheme="minorEastAsia"/>
          <w:noProof/>
          <w:lang w:eastAsia="zh-CN"/>
        </w:rPr>
      </w:pPr>
      <w:r w:rsidRPr="00284F56">
        <w:rPr>
          <w:rFonts w:eastAsiaTheme="minorEastAsia"/>
          <w:noProof/>
          <w:lang w:val="en-US" w:eastAsia="zh-CN"/>
        </w:rPr>
        <w:lastRenderedPageBreak/>
        <w:drawing>
          <wp:inline distT="0" distB="0" distL="0" distR="0" wp14:anchorId="72E4C2C6" wp14:editId="7DE7AB3B">
            <wp:extent cx="3601720" cy="2154555"/>
            <wp:effectExtent l="0" t="0" r="0" b="0"/>
            <wp:docPr id="2" name="图片 2" descr="E:\2020.1-China snowmelt\修改稿\审稿人1\图片\青藏高原\修改-附件图片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E:\2020.1-China snowmelt\修改稿\审稿人1\图片\青藏高原\修改-附件图片1.tif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1720" cy="2154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DFDEE7" w14:textId="22E65652" w:rsidR="005050F3" w:rsidRPr="00284F56" w:rsidRDefault="005050F3" w:rsidP="005050F3">
      <w:pPr>
        <w:pStyle w:val="a9"/>
      </w:pPr>
      <w:r w:rsidRPr="00284F56">
        <w:t xml:space="preserve">Figure S8. The location of the </w:t>
      </w:r>
      <w:proofErr w:type="spellStart"/>
      <w:r w:rsidRPr="00284F56">
        <w:t>Qaidam</w:t>
      </w:r>
      <w:proofErr w:type="spellEnd"/>
      <w:r w:rsidRPr="00284F56">
        <w:t xml:space="preserve"> Basin, </w:t>
      </w:r>
      <w:proofErr w:type="spellStart"/>
      <w:r w:rsidRPr="00284F56">
        <w:t>Qiangtang</w:t>
      </w:r>
      <w:proofErr w:type="spellEnd"/>
      <w:r w:rsidRPr="00284F56">
        <w:t xml:space="preserve"> Plateau and Mountains on the Tibetan Plateau.</w:t>
      </w:r>
    </w:p>
    <w:p w14:paraId="3977099A" w14:textId="77777777" w:rsidR="005050F3" w:rsidRPr="00284F56" w:rsidRDefault="005050F3" w:rsidP="00D35759">
      <w:pPr>
        <w:rPr>
          <w:rFonts w:eastAsiaTheme="minorEastAsia"/>
          <w:noProof/>
          <w:lang w:eastAsia="zh-CN"/>
        </w:rPr>
      </w:pPr>
    </w:p>
    <w:p w14:paraId="29C395B9" w14:textId="77777777" w:rsidR="005050F3" w:rsidRPr="00284F56" w:rsidRDefault="005050F3" w:rsidP="00D35759">
      <w:pPr>
        <w:rPr>
          <w:rFonts w:eastAsiaTheme="minorEastAsia"/>
          <w:noProof/>
          <w:lang w:eastAsia="zh-CN"/>
        </w:rPr>
      </w:pPr>
    </w:p>
    <w:p w14:paraId="4F53939A" w14:textId="77777777" w:rsidR="005050F3" w:rsidRPr="00284F56" w:rsidRDefault="005050F3" w:rsidP="00D35759">
      <w:pPr>
        <w:rPr>
          <w:rFonts w:eastAsiaTheme="minorEastAsia"/>
          <w:noProof/>
          <w:lang w:eastAsia="zh-CN"/>
        </w:rPr>
      </w:pPr>
    </w:p>
    <w:p w14:paraId="54525A07" w14:textId="77777777" w:rsidR="005050F3" w:rsidRPr="00284F56" w:rsidRDefault="005050F3" w:rsidP="00D35759">
      <w:pPr>
        <w:rPr>
          <w:rFonts w:eastAsiaTheme="minorEastAsia"/>
          <w:noProof/>
          <w:lang w:eastAsia="zh-CN"/>
        </w:rPr>
      </w:pPr>
    </w:p>
    <w:p w14:paraId="7654ABA3" w14:textId="77777777" w:rsidR="005050F3" w:rsidRPr="00284F56" w:rsidRDefault="005050F3" w:rsidP="00D35759">
      <w:pPr>
        <w:rPr>
          <w:rFonts w:eastAsiaTheme="minorEastAsia"/>
          <w:noProof/>
          <w:lang w:eastAsia="zh-CN"/>
        </w:rPr>
      </w:pPr>
    </w:p>
    <w:p w14:paraId="2949780A" w14:textId="77777777" w:rsidR="005050F3" w:rsidRPr="00284F56" w:rsidRDefault="005050F3" w:rsidP="00D35759">
      <w:pPr>
        <w:rPr>
          <w:rFonts w:eastAsiaTheme="minorEastAsia"/>
          <w:noProof/>
          <w:lang w:eastAsia="zh-CN"/>
        </w:rPr>
      </w:pPr>
    </w:p>
    <w:p w14:paraId="028ED9CC" w14:textId="77777777" w:rsidR="005050F3" w:rsidRPr="00284F56" w:rsidRDefault="005050F3" w:rsidP="00D35759">
      <w:pPr>
        <w:rPr>
          <w:rFonts w:eastAsiaTheme="minorEastAsia"/>
          <w:noProof/>
          <w:lang w:eastAsia="zh-CN"/>
        </w:rPr>
      </w:pPr>
    </w:p>
    <w:p w14:paraId="3D46297F" w14:textId="77777777" w:rsidR="005050F3" w:rsidRPr="00284F56" w:rsidRDefault="005050F3" w:rsidP="00D35759">
      <w:pPr>
        <w:rPr>
          <w:rFonts w:eastAsiaTheme="minorEastAsia"/>
          <w:noProof/>
          <w:lang w:eastAsia="zh-CN"/>
        </w:rPr>
      </w:pPr>
    </w:p>
    <w:p w14:paraId="47B2C46E" w14:textId="77777777" w:rsidR="005050F3" w:rsidRPr="00284F56" w:rsidRDefault="005050F3" w:rsidP="00D35759">
      <w:pPr>
        <w:rPr>
          <w:rFonts w:eastAsiaTheme="minorEastAsia"/>
          <w:noProof/>
          <w:lang w:eastAsia="zh-CN"/>
        </w:rPr>
      </w:pPr>
    </w:p>
    <w:p w14:paraId="302691E5" w14:textId="77777777" w:rsidR="005050F3" w:rsidRPr="00284F56" w:rsidRDefault="005050F3" w:rsidP="00D35759">
      <w:pPr>
        <w:rPr>
          <w:rFonts w:eastAsiaTheme="minorEastAsia"/>
          <w:noProof/>
          <w:lang w:eastAsia="zh-CN"/>
        </w:rPr>
      </w:pPr>
    </w:p>
    <w:p w14:paraId="52B7C12D" w14:textId="77777777" w:rsidR="005050F3" w:rsidRPr="00284F56" w:rsidRDefault="005050F3" w:rsidP="00D35759">
      <w:pPr>
        <w:rPr>
          <w:rFonts w:eastAsiaTheme="minorEastAsia"/>
          <w:noProof/>
          <w:lang w:eastAsia="zh-CN"/>
        </w:rPr>
      </w:pPr>
    </w:p>
    <w:p w14:paraId="6E7AC405" w14:textId="77777777" w:rsidR="005050F3" w:rsidRPr="00284F56" w:rsidRDefault="005050F3" w:rsidP="00D35759">
      <w:pPr>
        <w:rPr>
          <w:rFonts w:eastAsiaTheme="minorEastAsia"/>
          <w:noProof/>
          <w:lang w:eastAsia="zh-CN"/>
        </w:rPr>
      </w:pPr>
    </w:p>
    <w:p w14:paraId="76BEEA80" w14:textId="77777777" w:rsidR="005050F3" w:rsidRPr="00284F56" w:rsidRDefault="005050F3" w:rsidP="00D35759">
      <w:pPr>
        <w:rPr>
          <w:rFonts w:eastAsiaTheme="minorEastAsia"/>
          <w:noProof/>
          <w:lang w:eastAsia="zh-CN"/>
        </w:rPr>
      </w:pPr>
    </w:p>
    <w:p w14:paraId="153725EA" w14:textId="77777777" w:rsidR="005050F3" w:rsidRPr="00284F56" w:rsidRDefault="005050F3" w:rsidP="00D35759">
      <w:pPr>
        <w:rPr>
          <w:rFonts w:eastAsiaTheme="minorEastAsia"/>
          <w:noProof/>
          <w:lang w:eastAsia="zh-CN"/>
        </w:rPr>
      </w:pPr>
    </w:p>
    <w:p w14:paraId="7FB64DC2" w14:textId="77777777" w:rsidR="005050F3" w:rsidRPr="00284F56" w:rsidRDefault="005050F3" w:rsidP="00D35759">
      <w:pPr>
        <w:rPr>
          <w:rFonts w:eastAsiaTheme="minorEastAsia"/>
          <w:noProof/>
          <w:lang w:eastAsia="zh-CN"/>
        </w:rPr>
      </w:pPr>
    </w:p>
    <w:p w14:paraId="0FD1FDD2" w14:textId="77777777" w:rsidR="005050F3" w:rsidRPr="00284F56" w:rsidRDefault="005050F3" w:rsidP="00D35759">
      <w:pPr>
        <w:rPr>
          <w:rFonts w:eastAsiaTheme="minorEastAsia"/>
          <w:noProof/>
          <w:lang w:eastAsia="zh-CN"/>
        </w:rPr>
      </w:pPr>
    </w:p>
    <w:p w14:paraId="06031BD0" w14:textId="77777777" w:rsidR="005050F3" w:rsidRPr="00284F56" w:rsidRDefault="005050F3" w:rsidP="00D35759">
      <w:pPr>
        <w:rPr>
          <w:rFonts w:eastAsiaTheme="minorEastAsia"/>
          <w:noProof/>
          <w:lang w:eastAsia="zh-CN"/>
        </w:rPr>
      </w:pPr>
    </w:p>
    <w:p w14:paraId="404EA8B8" w14:textId="77777777" w:rsidR="005050F3" w:rsidRPr="00284F56" w:rsidRDefault="005050F3" w:rsidP="00D35759">
      <w:pPr>
        <w:rPr>
          <w:rFonts w:eastAsiaTheme="minorEastAsia"/>
          <w:noProof/>
          <w:lang w:eastAsia="zh-CN"/>
        </w:rPr>
      </w:pPr>
    </w:p>
    <w:p w14:paraId="24AB707D" w14:textId="77777777" w:rsidR="005050F3" w:rsidRPr="00284F56" w:rsidRDefault="005050F3" w:rsidP="00D35759">
      <w:pPr>
        <w:rPr>
          <w:rFonts w:eastAsiaTheme="minorEastAsia"/>
          <w:noProof/>
          <w:lang w:eastAsia="zh-CN"/>
        </w:rPr>
      </w:pPr>
    </w:p>
    <w:p w14:paraId="6007367D" w14:textId="77777777" w:rsidR="005050F3" w:rsidRPr="00284F56" w:rsidRDefault="005050F3" w:rsidP="00D35759">
      <w:pPr>
        <w:rPr>
          <w:rFonts w:eastAsiaTheme="minorEastAsia"/>
          <w:noProof/>
          <w:lang w:eastAsia="zh-CN"/>
        </w:rPr>
      </w:pPr>
    </w:p>
    <w:p w14:paraId="0FC23367" w14:textId="77777777" w:rsidR="005050F3" w:rsidRPr="00284F56" w:rsidRDefault="005050F3" w:rsidP="00D35759">
      <w:pPr>
        <w:rPr>
          <w:rFonts w:eastAsiaTheme="minorEastAsia"/>
          <w:noProof/>
          <w:lang w:eastAsia="zh-CN"/>
        </w:rPr>
      </w:pPr>
    </w:p>
    <w:p w14:paraId="283AAFAA" w14:textId="77777777" w:rsidR="005050F3" w:rsidRPr="00284F56" w:rsidRDefault="005050F3" w:rsidP="00D35759">
      <w:pPr>
        <w:rPr>
          <w:rFonts w:eastAsiaTheme="minorEastAsia"/>
          <w:noProof/>
          <w:lang w:eastAsia="zh-CN"/>
        </w:rPr>
      </w:pPr>
    </w:p>
    <w:p w14:paraId="26B82FF0" w14:textId="77777777" w:rsidR="005050F3" w:rsidRPr="00284F56" w:rsidRDefault="005050F3" w:rsidP="00D35759">
      <w:pPr>
        <w:rPr>
          <w:rFonts w:eastAsiaTheme="minorEastAsia"/>
          <w:noProof/>
          <w:lang w:eastAsia="zh-CN"/>
        </w:rPr>
      </w:pPr>
    </w:p>
    <w:p w14:paraId="74D977B1" w14:textId="58020453" w:rsidR="00D35759" w:rsidRPr="00284F56" w:rsidRDefault="00B12D83" w:rsidP="002B06CF">
      <w:pPr>
        <w:jc w:val="center"/>
      </w:pPr>
      <w:r w:rsidRPr="00284F56">
        <w:rPr>
          <w:noProof/>
          <w:lang w:val="en-US" w:eastAsia="zh-CN"/>
        </w:rPr>
        <w:pict w14:anchorId="1D19D4BD">
          <v:shape id="_x0000_i1031" type="#_x0000_t75" style="width:453.75pt;height:453.75pt">
            <v:imagedata r:id="rId17" o:title="figure S3"/>
          </v:shape>
        </w:pict>
      </w:r>
    </w:p>
    <w:p w14:paraId="55D1B583" w14:textId="090AD70A" w:rsidR="00D35759" w:rsidRPr="00284F56" w:rsidRDefault="00B12D83" w:rsidP="00B1531D">
      <w:pPr>
        <w:pStyle w:val="a9"/>
      </w:pPr>
      <w:r w:rsidRPr="00284F56">
        <w:t>Figure S</w:t>
      </w:r>
      <w:r w:rsidR="005050F3" w:rsidRPr="00284F56">
        <w:rPr>
          <w:rFonts w:eastAsiaTheme="minorEastAsia" w:hint="eastAsia"/>
          <w:lang w:eastAsia="zh-CN"/>
        </w:rPr>
        <w:t>9</w:t>
      </w:r>
      <w:r w:rsidR="00D35759" w:rsidRPr="00284F56">
        <w:t>. Trends of snowmelt in 12 months based on the Mann-Kendall method in China during the 1951-2017 period.</w:t>
      </w:r>
    </w:p>
    <w:p w14:paraId="692D584D" w14:textId="77777777" w:rsidR="00D35759" w:rsidRPr="00284F56" w:rsidRDefault="00D35759" w:rsidP="00D35759"/>
    <w:p w14:paraId="0BA16987" w14:textId="35545115" w:rsidR="00D35759" w:rsidRPr="00284F56" w:rsidRDefault="00B12D83" w:rsidP="002B06CF">
      <w:pPr>
        <w:jc w:val="center"/>
      </w:pPr>
      <w:r w:rsidRPr="00284F56">
        <w:rPr>
          <w:noProof/>
          <w:lang w:val="en-US" w:eastAsia="zh-CN"/>
        </w:rPr>
        <w:lastRenderedPageBreak/>
        <w:pict w14:anchorId="72F373E7">
          <v:shape id="_x0000_i1032" type="#_x0000_t75" style="width:453.75pt;height:453.75pt">
            <v:imagedata r:id="rId18" o:title="figure S4"/>
          </v:shape>
        </w:pict>
      </w:r>
    </w:p>
    <w:p w14:paraId="4A5A1491" w14:textId="0F4B4B5D" w:rsidR="00D35759" w:rsidRPr="00284F56" w:rsidRDefault="00B12D83" w:rsidP="00B1531D">
      <w:pPr>
        <w:pStyle w:val="a9"/>
      </w:pPr>
      <w:r w:rsidRPr="00284F56">
        <w:t>Figure S</w:t>
      </w:r>
      <w:r w:rsidR="005050F3" w:rsidRPr="00284F56">
        <w:rPr>
          <w:rFonts w:eastAsiaTheme="minorEastAsia" w:hint="eastAsia"/>
          <w:lang w:eastAsia="zh-CN"/>
        </w:rPr>
        <w:t>10</w:t>
      </w:r>
      <w:r w:rsidR="00D35759" w:rsidRPr="00284F56">
        <w:t xml:space="preserve">. </w:t>
      </w:r>
      <w:bookmarkStart w:id="0" w:name="OLE_LINK67"/>
      <w:bookmarkStart w:id="1" w:name="OLE_LINK68"/>
      <w:r w:rsidR="00D35759" w:rsidRPr="00284F56">
        <w:t>Sen’s</w:t>
      </w:r>
      <w:bookmarkEnd w:id="0"/>
      <w:bookmarkEnd w:id="1"/>
      <w:r w:rsidR="00D35759" w:rsidRPr="00284F56">
        <w:t xml:space="preserve"> slope </w:t>
      </w:r>
      <w:r w:rsidR="00D35759" w:rsidRPr="00284F56">
        <w:rPr>
          <w:rFonts w:hint="eastAsia"/>
        </w:rPr>
        <w:t>(</w:t>
      </w:r>
      <w:r w:rsidR="00D35759" w:rsidRPr="00284F56">
        <w:t>mm month</w:t>
      </w:r>
      <w:r w:rsidR="00D35759" w:rsidRPr="00284F56">
        <w:rPr>
          <w:vertAlign w:val="superscript"/>
        </w:rPr>
        <w:t>-1</w:t>
      </w:r>
      <w:r w:rsidR="00D35759" w:rsidRPr="00284F56">
        <w:t>) of snowmelt in 12 months in China during the 1951-2017 period.</w:t>
      </w:r>
    </w:p>
    <w:p w14:paraId="7CD3E52D" w14:textId="77777777" w:rsidR="00D35759" w:rsidRPr="00284F56" w:rsidRDefault="00D35759" w:rsidP="00D35759"/>
    <w:p w14:paraId="680BDBC4" w14:textId="77777777" w:rsidR="00D35759" w:rsidRPr="00284F56" w:rsidRDefault="00D35759" w:rsidP="00D35759"/>
    <w:p w14:paraId="29FAE81D" w14:textId="77777777" w:rsidR="00D35759" w:rsidRPr="00284F56" w:rsidRDefault="00D35759" w:rsidP="00D35759"/>
    <w:p w14:paraId="19A76852" w14:textId="77777777" w:rsidR="00D35759" w:rsidRPr="00284F56" w:rsidRDefault="00D35759" w:rsidP="00D35759"/>
    <w:p w14:paraId="4659C5B7" w14:textId="77777777" w:rsidR="00D35759" w:rsidRPr="00284F56" w:rsidRDefault="00D35759" w:rsidP="00D35759"/>
    <w:p w14:paraId="7D02D298" w14:textId="77777777" w:rsidR="00D35759" w:rsidRPr="00284F56" w:rsidRDefault="00D35759" w:rsidP="00D35759"/>
    <w:p w14:paraId="70561E9B" w14:textId="284E2B29" w:rsidR="00D35759" w:rsidRPr="00284F56" w:rsidRDefault="00B12D83" w:rsidP="002B06CF">
      <w:pPr>
        <w:jc w:val="center"/>
      </w:pPr>
      <w:r w:rsidRPr="00284F56">
        <w:rPr>
          <w:noProof/>
          <w:lang w:val="en-US" w:eastAsia="zh-CN"/>
        </w:rPr>
        <w:lastRenderedPageBreak/>
        <w:pict w14:anchorId="59DA9989">
          <v:shape id="_x0000_i1033" type="#_x0000_t75" style="width:255pt;height:184.5pt">
            <v:imagedata r:id="rId19" o:title="figure S5"/>
          </v:shape>
        </w:pict>
      </w:r>
    </w:p>
    <w:p w14:paraId="32E11739" w14:textId="4D9B48EF" w:rsidR="00D35759" w:rsidRPr="00284F56" w:rsidRDefault="002B51B5" w:rsidP="00B1531D">
      <w:pPr>
        <w:pStyle w:val="a9"/>
      </w:pPr>
      <w:r w:rsidRPr="00284F56">
        <w:t>Figure S</w:t>
      </w:r>
      <w:r w:rsidR="005050F3" w:rsidRPr="00284F56">
        <w:rPr>
          <w:rFonts w:eastAsiaTheme="minorEastAsia" w:hint="eastAsia"/>
          <w:lang w:eastAsia="zh-CN"/>
        </w:rPr>
        <w:t>11</w:t>
      </w:r>
      <w:r w:rsidR="00D35759" w:rsidRPr="00284F56">
        <w:t>. Trends of annual snowmelt runoff ratio at third-level basins based on the Mann-Kendall method in China during the 1951-2017 period.</w:t>
      </w:r>
    </w:p>
    <w:p w14:paraId="0044A361" w14:textId="77777777" w:rsidR="00D35759" w:rsidRPr="00284F56" w:rsidRDefault="00D35759" w:rsidP="00D35759"/>
    <w:p w14:paraId="643C6028" w14:textId="77777777" w:rsidR="00D35759" w:rsidRPr="00284F56" w:rsidRDefault="00D35759" w:rsidP="00D35759"/>
    <w:p w14:paraId="7B41C6E8" w14:textId="77777777" w:rsidR="00D35759" w:rsidRPr="00284F56" w:rsidRDefault="00D35759" w:rsidP="00D35759"/>
    <w:p w14:paraId="25789B7C" w14:textId="77777777" w:rsidR="00D35759" w:rsidRPr="00284F56" w:rsidRDefault="00D35759" w:rsidP="00D35759"/>
    <w:p w14:paraId="1EF1986D" w14:textId="77777777" w:rsidR="00D35759" w:rsidRPr="00284F56" w:rsidRDefault="00D35759" w:rsidP="00D35759"/>
    <w:p w14:paraId="35713FCD" w14:textId="77777777" w:rsidR="00D35759" w:rsidRPr="00284F56" w:rsidRDefault="00D35759" w:rsidP="00D35759"/>
    <w:p w14:paraId="54A969C6" w14:textId="77777777" w:rsidR="00D35759" w:rsidRPr="00284F56" w:rsidRDefault="00D35759" w:rsidP="00D35759"/>
    <w:p w14:paraId="024BA3A8" w14:textId="77777777" w:rsidR="00D35759" w:rsidRPr="00284F56" w:rsidRDefault="00D35759" w:rsidP="00D35759"/>
    <w:p w14:paraId="2AD20587" w14:textId="77777777" w:rsidR="00D35759" w:rsidRPr="00284F56" w:rsidRDefault="00D35759" w:rsidP="00D35759"/>
    <w:p w14:paraId="562AC6F0" w14:textId="77777777" w:rsidR="00D35759" w:rsidRPr="00284F56" w:rsidRDefault="00D35759" w:rsidP="00D35759"/>
    <w:p w14:paraId="421ECD30" w14:textId="77777777" w:rsidR="00D35759" w:rsidRPr="00284F56" w:rsidRDefault="00D35759" w:rsidP="00D35759"/>
    <w:p w14:paraId="32B288C6" w14:textId="77777777" w:rsidR="00D35759" w:rsidRPr="00284F56" w:rsidRDefault="00D35759" w:rsidP="00D35759"/>
    <w:p w14:paraId="0635E1B6" w14:textId="77777777" w:rsidR="00D35759" w:rsidRPr="00284F56" w:rsidRDefault="00D35759" w:rsidP="00D35759"/>
    <w:p w14:paraId="5C20A50F" w14:textId="77777777" w:rsidR="00D35759" w:rsidRPr="00284F56" w:rsidRDefault="00D35759" w:rsidP="00D35759"/>
    <w:p w14:paraId="6B691527" w14:textId="77777777" w:rsidR="00D35759" w:rsidRPr="00284F56" w:rsidRDefault="00D35759" w:rsidP="00D35759"/>
    <w:p w14:paraId="395D57CE" w14:textId="77777777" w:rsidR="00D35759" w:rsidRPr="00284F56" w:rsidRDefault="00D35759" w:rsidP="00D35759"/>
    <w:p w14:paraId="4CFE3D32" w14:textId="77777777" w:rsidR="00D35759" w:rsidRPr="00284F56" w:rsidRDefault="00D35759" w:rsidP="00D35759"/>
    <w:p w14:paraId="507E8C51" w14:textId="77777777" w:rsidR="00D35759" w:rsidRPr="00284F56" w:rsidRDefault="00D35759" w:rsidP="00D35759"/>
    <w:p w14:paraId="21D9E182" w14:textId="77777777" w:rsidR="00D35759" w:rsidRPr="00284F56" w:rsidRDefault="00D35759" w:rsidP="00D35759"/>
    <w:p w14:paraId="3EAD0926" w14:textId="77777777" w:rsidR="00D35759" w:rsidRPr="00284F56" w:rsidRDefault="00D35759" w:rsidP="00D35759"/>
    <w:p w14:paraId="0F44D73E" w14:textId="4B41CA0F" w:rsidR="00D35759" w:rsidRPr="00284F56" w:rsidRDefault="00B12D83" w:rsidP="002B06CF">
      <w:pPr>
        <w:jc w:val="center"/>
      </w:pPr>
      <w:r w:rsidRPr="00284F56">
        <w:rPr>
          <w:noProof/>
          <w:lang w:val="en-US" w:eastAsia="zh-CN"/>
        </w:rPr>
        <w:lastRenderedPageBreak/>
        <w:pict w14:anchorId="33FF695E">
          <v:shape id="_x0000_i1034" type="#_x0000_t75" style="width:453.75pt;height:453.75pt">
            <v:imagedata r:id="rId20" o:title="figure S6"/>
          </v:shape>
        </w:pict>
      </w:r>
    </w:p>
    <w:p w14:paraId="5F02103B" w14:textId="54F36B0D" w:rsidR="00D35759" w:rsidRPr="00284F56" w:rsidRDefault="00AF53DD" w:rsidP="00B1531D">
      <w:pPr>
        <w:pStyle w:val="a9"/>
      </w:pPr>
      <w:r w:rsidRPr="00284F56">
        <w:t>Figure S</w:t>
      </w:r>
      <w:r w:rsidR="005050F3" w:rsidRPr="00284F56">
        <w:rPr>
          <w:rFonts w:eastAsiaTheme="minorEastAsia" w:hint="eastAsia"/>
          <w:lang w:eastAsia="zh-CN"/>
        </w:rPr>
        <w:t>12</w:t>
      </w:r>
      <w:r w:rsidR="00D35759" w:rsidRPr="00284F56">
        <w:t>. Spatial distributions</w:t>
      </w:r>
      <w:r w:rsidR="00D35759" w:rsidRPr="00284F56">
        <w:rPr>
          <w:szCs w:val="22"/>
        </w:rPr>
        <w:t xml:space="preserve"> of the </w:t>
      </w:r>
      <w:r w:rsidR="00D35759" w:rsidRPr="00284F56">
        <w:t xml:space="preserve">Sen’s slope of snowmelt runoff ratio </w:t>
      </w:r>
      <w:r w:rsidR="00D35759" w:rsidRPr="00284F56">
        <w:rPr>
          <w:szCs w:val="22"/>
        </w:rPr>
        <w:t>(% month</w:t>
      </w:r>
      <w:r w:rsidR="00D35759" w:rsidRPr="00284F56">
        <w:rPr>
          <w:szCs w:val="22"/>
          <w:vertAlign w:val="superscript"/>
        </w:rPr>
        <w:t>-1</w:t>
      </w:r>
      <w:r w:rsidR="00D35759" w:rsidRPr="00284F56">
        <w:rPr>
          <w:szCs w:val="22"/>
        </w:rPr>
        <w:t xml:space="preserve">) in 12 months in </w:t>
      </w:r>
      <w:r w:rsidR="00D35759" w:rsidRPr="00284F56">
        <w:t>third-level basins in China during the 1951-2017 period.</w:t>
      </w:r>
    </w:p>
    <w:p w14:paraId="6D3595CD" w14:textId="77777777" w:rsidR="00D35759" w:rsidRPr="00284F56" w:rsidRDefault="00D35759" w:rsidP="00D35759"/>
    <w:p w14:paraId="3BC0C8AB" w14:textId="77777777" w:rsidR="00D35759" w:rsidRPr="00284F56" w:rsidRDefault="00D35759" w:rsidP="00D35759"/>
    <w:p w14:paraId="6DDF10E0" w14:textId="77777777" w:rsidR="00D35759" w:rsidRPr="00284F56" w:rsidRDefault="00D35759" w:rsidP="00D35759"/>
    <w:p w14:paraId="21974987" w14:textId="77777777" w:rsidR="00D35759" w:rsidRPr="00284F56" w:rsidRDefault="00D35759" w:rsidP="00D35759"/>
    <w:p w14:paraId="43EC861A" w14:textId="77777777" w:rsidR="00D35759" w:rsidRPr="00284F56" w:rsidRDefault="00D35759" w:rsidP="00D35759"/>
    <w:p w14:paraId="63E166EA" w14:textId="77777777" w:rsidR="00D35759" w:rsidRPr="00284F56" w:rsidRDefault="00D35759" w:rsidP="00D35759"/>
    <w:p w14:paraId="5936062F" w14:textId="6EFD977D" w:rsidR="00D35759" w:rsidRPr="00284F56" w:rsidRDefault="00B12D83" w:rsidP="002B06CF">
      <w:pPr>
        <w:jc w:val="center"/>
      </w:pPr>
      <w:r w:rsidRPr="00284F56">
        <w:rPr>
          <w:noProof/>
          <w:lang w:val="en-US" w:eastAsia="zh-CN"/>
        </w:rPr>
        <w:pict w14:anchorId="105EB4A1">
          <v:shape id="_x0000_i1035" type="#_x0000_t75" style="width:453.75pt;height:453.75pt">
            <v:imagedata r:id="rId21" o:title="figure S7"/>
          </v:shape>
        </w:pict>
      </w:r>
    </w:p>
    <w:p w14:paraId="0898177D" w14:textId="745BACDF" w:rsidR="00D35759" w:rsidRPr="00284F56" w:rsidRDefault="00AF53DD" w:rsidP="00B1531D">
      <w:pPr>
        <w:pStyle w:val="a9"/>
      </w:pPr>
      <w:r w:rsidRPr="00284F56">
        <w:t>Figure S</w:t>
      </w:r>
      <w:r w:rsidR="005050F3" w:rsidRPr="00284F56">
        <w:rPr>
          <w:rFonts w:eastAsiaTheme="minorEastAsia" w:hint="eastAsia"/>
          <w:lang w:eastAsia="zh-CN"/>
        </w:rPr>
        <w:t>13</w:t>
      </w:r>
      <w:r w:rsidR="00D35759" w:rsidRPr="00284F56">
        <w:t>. Trends of snowmelt runoff ratio in 12 months based on the Mann-Kendall method in China during the 1951-2017 period.</w:t>
      </w:r>
    </w:p>
    <w:p w14:paraId="4DC9C4CA" w14:textId="77777777" w:rsidR="00D35759" w:rsidRPr="00284F56" w:rsidRDefault="00D35759" w:rsidP="00D35759"/>
    <w:p w14:paraId="4DFC24E9" w14:textId="77777777" w:rsidR="00D35759" w:rsidRPr="00284F56" w:rsidRDefault="00D35759" w:rsidP="00D35759"/>
    <w:p w14:paraId="7F891AED" w14:textId="77777777" w:rsidR="00FB257F" w:rsidRPr="00284F56" w:rsidRDefault="00FB257F" w:rsidP="00D35759"/>
    <w:p w14:paraId="5D20DB41" w14:textId="77777777" w:rsidR="00D35759" w:rsidRPr="00284F56" w:rsidRDefault="00D35759" w:rsidP="00D35759"/>
    <w:p w14:paraId="508839EF" w14:textId="77777777" w:rsidR="00D35759" w:rsidRPr="00284F56" w:rsidRDefault="00D35759" w:rsidP="00D35759"/>
    <w:p w14:paraId="15236031" w14:textId="77777777" w:rsidR="00D35759" w:rsidRPr="00284F56" w:rsidRDefault="00D35759" w:rsidP="00B1531D">
      <w:pPr>
        <w:pStyle w:val="a9"/>
      </w:pPr>
      <w:r w:rsidRPr="00284F56">
        <w:rPr>
          <w:rFonts w:hint="eastAsia"/>
        </w:rPr>
        <w:t>T</w:t>
      </w:r>
      <w:r w:rsidRPr="00284F56">
        <w:t xml:space="preserve">able S2. The meanings of the numbers in the legend in Figure 15. </w:t>
      </w:r>
    </w:p>
    <w:tbl>
      <w:tblPr>
        <w:tblStyle w:val="41"/>
        <w:tblW w:w="10201" w:type="dxa"/>
        <w:tblLayout w:type="fixed"/>
        <w:tblLook w:val="04A0" w:firstRow="1" w:lastRow="0" w:firstColumn="1" w:lastColumn="0" w:noHBand="0" w:noVBand="1"/>
      </w:tblPr>
      <w:tblGrid>
        <w:gridCol w:w="2410"/>
        <w:gridCol w:w="1271"/>
        <w:gridCol w:w="1568"/>
        <w:gridCol w:w="1134"/>
        <w:gridCol w:w="1834"/>
        <w:gridCol w:w="1984"/>
      </w:tblGrid>
      <w:tr w:rsidR="001F585A" w:rsidRPr="00284F56" w14:paraId="1CCA36D1" w14:textId="77777777" w:rsidTr="00F85EA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hRule="exact" w:val="39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10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</w:tcPr>
          <w:p w14:paraId="092DED87" w14:textId="77777777" w:rsidR="00D35759" w:rsidRPr="00284F56" w:rsidRDefault="00D35759" w:rsidP="00F85EAB">
            <w:pPr>
              <w:spacing w:line="240" w:lineRule="auto"/>
              <w:jc w:val="center"/>
              <w:rPr>
                <w:b w:val="0"/>
                <w:szCs w:val="20"/>
              </w:rPr>
            </w:pPr>
            <w:r w:rsidRPr="00284F56">
              <w:rPr>
                <w:b w:val="0"/>
                <w:szCs w:val="20"/>
              </w:rPr>
              <w:t>Numbers in the legend</w:t>
            </w:r>
          </w:p>
        </w:tc>
        <w:tc>
          <w:tcPr>
            <w:tcW w:w="127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</w:tcPr>
          <w:p w14:paraId="41FE1096" w14:textId="77777777" w:rsidR="00D35759" w:rsidRPr="00284F56" w:rsidRDefault="00D35759" w:rsidP="00F85EAB">
            <w:pPr>
              <w:spacing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szCs w:val="20"/>
              </w:rPr>
            </w:pPr>
            <w:r w:rsidRPr="00284F56">
              <w:rPr>
                <w:b w:val="0"/>
                <w:szCs w:val="20"/>
              </w:rPr>
              <w:t>Snowmelt</w:t>
            </w:r>
          </w:p>
        </w:tc>
        <w:tc>
          <w:tcPr>
            <w:tcW w:w="1568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</w:tcPr>
          <w:p w14:paraId="4ACF1B57" w14:textId="77777777" w:rsidR="00D35759" w:rsidRPr="00284F56" w:rsidRDefault="00D35759" w:rsidP="00F85EAB">
            <w:pPr>
              <w:spacing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szCs w:val="20"/>
              </w:rPr>
            </w:pPr>
            <w:r w:rsidRPr="00284F56">
              <w:rPr>
                <w:b w:val="0"/>
                <w:szCs w:val="20"/>
              </w:rPr>
              <w:t>Precipitation</w:t>
            </w:r>
          </w:p>
        </w:tc>
        <w:tc>
          <w:tcPr>
            <w:tcW w:w="1134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</w:tcPr>
          <w:p w14:paraId="0658B213" w14:textId="77777777" w:rsidR="00D35759" w:rsidRPr="00284F56" w:rsidRDefault="00D35759" w:rsidP="00F85EAB">
            <w:pPr>
              <w:spacing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szCs w:val="20"/>
              </w:rPr>
            </w:pPr>
            <w:r w:rsidRPr="00284F56">
              <w:rPr>
                <w:b w:val="0"/>
                <w:szCs w:val="20"/>
              </w:rPr>
              <w:t>Snowfall</w:t>
            </w:r>
          </w:p>
        </w:tc>
        <w:tc>
          <w:tcPr>
            <w:tcW w:w="1834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</w:tcPr>
          <w:p w14:paraId="13B431BC" w14:textId="77777777" w:rsidR="00D35759" w:rsidRPr="00284F56" w:rsidRDefault="00D35759" w:rsidP="00F85EAB">
            <w:pPr>
              <w:spacing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szCs w:val="20"/>
              </w:rPr>
            </w:pPr>
            <w:r w:rsidRPr="00284F56">
              <w:rPr>
                <w:b w:val="0"/>
                <w:szCs w:val="20"/>
              </w:rPr>
              <w:t>Air temperature</w:t>
            </w:r>
          </w:p>
        </w:tc>
        <w:tc>
          <w:tcPr>
            <w:tcW w:w="1984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</w:tcPr>
          <w:p w14:paraId="02E4C0EF" w14:textId="77777777" w:rsidR="00D35759" w:rsidRPr="00284F56" w:rsidRDefault="00D35759" w:rsidP="00F85EAB">
            <w:pPr>
              <w:spacing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szCs w:val="20"/>
              </w:rPr>
            </w:pPr>
            <w:r w:rsidRPr="00284F56">
              <w:rPr>
                <w:b w:val="0"/>
                <w:szCs w:val="20"/>
              </w:rPr>
              <w:t>Numbers of grids</w:t>
            </w:r>
          </w:p>
        </w:tc>
      </w:tr>
      <w:tr w:rsidR="001F585A" w:rsidRPr="00284F56" w14:paraId="28B83C58" w14:textId="77777777" w:rsidTr="00C9476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10" w:type="dxa"/>
            <w:tcBorders>
              <w:top w:val="single" w:sz="12" w:space="0" w:color="auto"/>
            </w:tcBorders>
            <w:shd w:val="clear" w:color="auto" w:fill="auto"/>
          </w:tcPr>
          <w:p w14:paraId="14A5A6EE" w14:textId="77777777" w:rsidR="00D35759" w:rsidRPr="00284F56" w:rsidRDefault="00D35759" w:rsidP="00F85EAB">
            <w:pPr>
              <w:spacing w:line="240" w:lineRule="auto"/>
              <w:jc w:val="center"/>
              <w:rPr>
                <w:b w:val="0"/>
                <w:szCs w:val="20"/>
              </w:rPr>
            </w:pPr>
            <w:r w:rsidRPr="00284F56">
              <w:rPr>
                <w:b w:val="0"/>
                <w:szCs w:val="20"/>
              </w:rPr>
              <w:t>1</w:t>
            </w:r>
          </w:p>
        </w:tc>
        <w:tc>
          <w:tcPr>
            <w:tcW w:w="1271" w:type="dxa"/>
            <w:tcBorders>
              <w:top w:val="single" w:sz="12" w:space="0" w:color="auto"/>
            </w:tcBorders>
            <w:shd w:val="clear" w:color="auto" w:fill="auto"/>
          </w:tcPr>
          <w:p w14:paraId="3201A904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-1</w:t>
            </w:r>
          </w:p>
        </w:tc>
        <w:tc>
          <w:tcPr>
            <w:tcW w:w="1568" w:type="dxa"/>
            <w:tcBorders>
              <w:top w:val="single" w:sz="12" w:space="0" w:color="auto"/>
            </w:tcBorders>
            <w:shd w:val="clear" w:color="auto" w:fill="auto"/>
          </w:tcPr>
          <w:p w14:paraId="04BDCCE8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-1</w:t>
            </w:r>
          </w:p>
        </w:tc>
        <w:tc>
          <w:tcPr>
            <w:tcW w:w="1134" w:type="dxa"/>
            <w:tcBorders>
              <w:top w:val="single" w:sz="12" w:space="0" w:color="auto"/>
            </w:tcBorders>
            <w:shd w:val="clear" w:color="auto" w:fill="auto"/>
          </w:tcPr>
          <w:p w14:paraId="006A9A94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-1</w:t>
            </w:r>
          </w:p>
        </w:tc>
        <w:tc>
          <w:tcPr>
            <w:tcW w:w="1834" w:type="dxa"/>
            <w:tcBorders>
              <w:top w:val="single" w:sz="12" w:space="0" w:color="auto"/>
            </w:tcBorders>
            <w:shd w:val="clear" w:color="auto" w:fill="auto"/>
          </w:tcPr>
          <w:p w14:paraId="14B8DF62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0</w:t>
            </w:r>
          </w:p>
        </w:tc>
        <w:tc>
          <w:tcPr>
            <w:tcW w:w="1984" w:type="dxa"/>
            <w:tcBorders>
              <w:top w:val="single" w:sz="12" w:space="0" w:color="auto"/>
            </w:tcBorders>
            <w:shd w:val="clear" w:color="auto" w:fill="auto"/>
          </w:tcPr>
          <w:p w14:paraId="135E6E40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rFonts w:hint="eastAsia"/>
                <w:szCs w:val="20"/>
              </w:rPr>
              <w:t>100230</w:t>
            </w:r>
          </w:p>
        </w:tc>
      </w:tr>
      <w:tr w:rsidR="001F585A" w:rsidRPr="00284F56" w14:paraId="50424A59" w14:textId="77777777" w:rsidTr="00C94768">
        <w:trPr>
          <w:trHeight w:hRule="exact"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10" w:type="dxa"/>
            <w:shd w:val="clear" w:color="auto" w:fill="auto"/>
          </w:tcPr>
          <w:p w14:paraId="3EEFC8CF" w14:textId="77777777" w:rsidR="00D35759" w:rsidRPr="00284F56" w:rsidRDefault="00D35759" w:rsidP="00F85EAB">
            <w:pPr>
              <w:spacing w:line="240" w:lineRule="auto"/>
              <w:jc w:val="center"/>
              <w:rPr>
                <w:b w:val="0"/>
                <w:szCs w:val="20"/>
              </w:rPr>
            </w:pPr>
            <w:r w:rsidRPr="00284F56">
              <w:rPr>
                <w:b w:val="0"/>
                <w:szCs w:val="20"/>
              </w:rPr>
              <w:t>2</w:t>
            </w:r>
          </w:p>
        </w:tc>
        <w:tc>
          <w:tcPr>
            <w:tcW w:w="1271" w:type="dxa"/>
            <w:shd w:val="clear" w:color="auto" w:fill="auto"/>
          </w:tcPr>
          <w:p w14:paraId="0FF77E50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-1</w:t>
            </w:r>
          </w:p>
        </w:tc>
        <w:tc>
          <w:tcPr>
            <w:tcW w:w="1568" w:type="dxa"/>
            <w:shd w:val="clear" w:color="auto" w:fill="auto"/>
          </w:tcPr>
          <w:p w14:paraId="24B57B69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-1</w:t>
            </w:r>
          </w:p>
        </w:tc>
        <w:tc>
          <w:tcPr>
            <w:tcW w:w="1134" w:type="dxa"/>
            <w:shd w:val="clear" w:color="auto" w:fill="auto"/>
          </w:tcPr>
          <w:p w14:paraId="614C3566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-1</w:t>
            </w:r>
          </w:p>
        </w:tc>
        <w:tc>
          <w:tcPr>
            <w:tcW w:w="1834" w:type="dxa"/>
            <w:shd w:val="clear" w:color="auto" w:fill="auto"/>
          </w:tcPr>
          <w:p w14:paraId="43A9641E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1</w:t>
            </w:r>
          </w:p>
        </w:tc>
        <w:tc>
          <w:tcPr>
            <w:tcW w:w="1984" w:type="dxa"/>
            <w:shd w:val="clear" w:color="auto" w:fill="auto"/>
          </w:tcPr>
          <w:p w14:paraId="5472B979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rFonts w:hint="eastAsia"/>
                <w:szCs w:val="20"/>
              </w:rPr>
              <w:t>39239</w:t>
            </w:r>
          </w:p>
        </w:tc>
      </w:tr>
      <w:tr w:rsidR="001F585A" w:rsidRPr="00284F56" w14:paraId="6D9AC91E" w14:textId="77777777" w:rsidTr="00C9476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10" w:type="dxa"/>
            <w:shd w:val="clear" w:color="auto" w:fill="auto"/>
          </w:tcPr>
          <w:p w14:paraId="1A2B07AF" w14:textId="77777777" w:rsidR="00D35759" w:rsidRPr="00284F56" w:rsidRDefault="00D35759" w:rsidP="00F85EAB">
            <w:pPr>
              <w:spacing w:line="240" w:lineRule="auto"/>
              <w:jc w:val="center"/>
              <w:rPr>
                <w:b w:val="0"/>
                <w:szCs w:val="20"/>
              </w:rPr>
            </w:pPr>
            <w:r w:rsidRPr="00284F56">
              <w:rPr>
                <w:b w:val="0"/>
                <w:szCs w:val="20"/>
              </w:rPr>
              <w:t>3</w:t>
            </w:r>
          </w:p>
        </w:tc>
        <w:tc>
          <w:tcPr>
            <w:tcW w:w="1271" w:type="dxa"/>
            <w:shd w:val="clear" w:color="auto" w:fill="auto"/>
          </w:tcPr>
          <w:p w14:paraId="7FD285C2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-1</w:t>
            </w:r>
          </w:p>
        </w:tc>
        <w:tc>
          <w:tcPr>
            <w:tcW w:w="1568" w:type="dxa"/>
            <w:shd w:val="clear" w:color="auto" w:fill="auto"/>
          </w:tcPr>
          <w:p w14:paraId="4A6264BA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-1</w:t>
            </w:r>
          </w:p>
        </w:tc>
        <w:tc>
          <w:tcPr>
            <w:tcW w:w="1134" w:type="dxa"/>
            <w:shd w:val="clear" w:color="auto" w:fill="auto"/>
          </w:tcPr>
          <w:p w14:paraId="3BBF1A26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0</w:t>
            </w:r>
          </w:p>
        </w:tc>
        <w:tc>
          <w:tcPr>
            <w:tcW w:w="1834" w:type="dxa"/>
            <w:shd w:val="clear" w:color="auto" w:fill="auto"/>
          </w:tcPr>
          <w:p w14:paraId="2D5AF0D5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0</w:t>
            </w:r>
          </w:p>
        </w:tc>
        <w:tc>
          <w:tcPr>
            <w:tcW w:w="1984" w:type="dxa"/>
            <w:shd w:val="clear" w:color="auto" w:fill="auto"/>
          </w:tcPr>
          <w:p w14:paraId="14D5EABB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rFonts w:hint="eastAsia"/>
                <w:szCs w:val="20"/>
              </w:rPr>
              <w:t>6627</w:t>
            </w:r>
          </w:p>
        </w:tc>
      </w:tr>
      <w:tr w:rsidR="001F585A" w:rsidRPr="00284F56" w14:paraId="0D91EADC" w14:textId="77777777" w:rsidTr="00C94768">
        <w:trPr>
          <w:trHeight w:hRule="exact"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10" w:type="dxa"/>
            <w:shd w:val="clear" w:color="auto" w:fill="auto"/>
          </w:tcPr>
          <w:p w14:paraId="66228526" w14:textId="77777777" w:rsidR="00D35759" w:rsidRPr="00284F56" w:rsidRDefault="00D35759" w:rsidP="00F85EAB">
            <w:pPr>
              <w:spacing w:line="240" w:lineRule="auto"/>
              <w:jc w:val="center"/>
              <w:rPr>
                <w:b w:val="0"/>
                <w:szCs w:val="20"/>
              </w:rPr>
            </w:pPr>
            <w:r w:rsidRPr="00284F56">
              <w:rPr>
                <w:b w:val="0"/>
                <w:szCs w:val="20"/>
              </w:rPr>
              <w:t>4</w:t>
            </w:r>
          </w:p>
        </w:tc>
        <w:tc>
          <w:tcPr>
            <w:tcW w:w="1271" w:type="dxa"/>
            <w:shd w:val="clear" w:color="auto" w:fill="auto"/>
          </w:tcPr>
          <w:p w14:paraId="555AE961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-1</w:t>
            </w:r>
          </w:p>
        </w:tc>
        <w:tc>
          <w:tcPr>
            <w:tcW w:w="1568" w:type="dxa"/>
            <w:shd w:val="clear" w:color="auto" w:fill="auto"/>
          </w:tcPr>
          <w:p w14:paraId="1BB821A1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-1</w:t>
            </w:r>
          </w:p>
        </w:tc>
        <w:tc>
          <w:tcPr>
            <w:tcW w:w="1134" w:type="dxa"/>
            <w:shd w:val="clear" w:color="auto" w:fill="auto"/>
          </w:tcPr>
          <w:p w14:paraId="01EEECD7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0</w:t>
            </w:r>
          </w:p>
        </w:tc>
        <w:tc>
          <w:tcPr>
            <w:tcW w:w="1834" w:type="dxa"/>
            <w:shd w:val="clear" w:color="auto" w:fill="auto"/>
          </w:tcPr>
          <w:p w14:paraId="4600B54B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1</w:t>
            </w:r>
          </w:p>
        </w:tc>
        <w:tc>
          <w:tcPr>
            <w:tcW w:w="1984" w:type="dxa"/>
            <w:shd w:val="clear" w:color="auto" w:fill="auto"/>
          </w:tcPr>
          <w:p w14:paraId="2437D923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rFonts w:hint="eastAsia"/>
                <w:szCs w:val="20"/>
              </w:rPr>
              <w:t>5945</w:t>
            </w:r>
          </w:p>
        </w:tc>
      </w:tr>
      <w:tr w:rsidR="001F585A" w:rsidRPr="00284F56" w14:paraId="76032AE5" w14:textId="77777777" w:rsidTr="00C9476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10" w:type="dxa"/>
            <w:shd w:val="clear" w:color="auto" w:fill="auto"/>
          </w:tcPr>
          <w:p w14:paraId="31EBB6EA" w14:textId="77777777" w:rsidR="00D35759" w:rsidRPr="00284F56" w:rsidRDefault="00D35759" w:rsidP="00F85EAB">
            <w:pPr>
              <w:spacing w:line="240" w:lineRule="auto"/>
              <w:jc w:val="center"/>
              <w:rPr>
                <w:b w:val="0"/>
                <w:szCs w:val="20"/>
              </w:rPr>
            </w:pPr>
            <w:r w:rsidRPr="00284F56">
              <w:rPr>
                <w:b w:val="0"/>
                <w:szCs w:val="20"/>
              </w:rPr>
              <w:t>5</w:t>
            </w:r>
          </w:p>
        </w:tc>
        <w:tc>
          <w:tcPr>
            <w:tcW w:w="1271" w:type="dxa"/>
            <w:shd w:val="clear" w:color="auto" w:fill="auto"/>
          </w:tcPr>
          <w:p w14:paraId="3AD5034E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-1</w:t>
            </w:r>
          </w:p>
        </w:tc>
        <w:tc>
          <w:tcPr>
            <w:tcW w:w="1568" w:type="dxa"/>
            <w:shd w:val="clear" w:color="auto" w:fill="auto"/>
          </w:tcPr>
          <w:p w14:paraId="18EC8814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0</w:t>
            </w:r>
          </w:p>
        </w:tc>
        <w:tc>
          <w:tcPr>
            <w:tcW w:w="1134" w:type="dxa"/>
            <w:shd w:val="clear" w:color="auto" w:fill="auto"/>
          </w:tcPr>
          <w:p w14:paraId="452D1858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-1</w:t>
            </w:r>
          </w:p>
        </w:tc>
        <w:tc>
          <w:tcPr>
            <w:tcW w:w="1834" w:type="dxa"/>
            <w:shd w:val="clear" w:color="auto" w:fill="auto"/>
          </w:tcPr>
          <w:p w14:paraId="6E0BC0D5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0</w:t>
            </w:r>
          </w:p>
        </w:tc>
        <w:tc>
          <w:tcPr>
            <w:tcW w:w="1984" w:type="dxa"/>
            <w:shd w:val="clear" w:color="auto" w:fill="auto"/>
          </w:tcPr>
          <w:p w14:paraId="53F1958D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rFonts w:hint="eastAsia"/>
                <w:szCs w:val="20"/>
              </w:rPr>
              <w:t>416556</w:t>
            </w:r>
          </w:p>
        </w:tc>
      </w:tr>
      <w:tr w:rsidR="001F585A" w:rsidRPr="00284F56" w14:paraId="2CC2E808" w14:textId="77777777" w:rsidTr="00C94768">
        <w:trPr>
          <w:trHeight w:hRule="exact"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10" w:type="dxa"/>
            <w:shd w:val="clear" w:color="auto" w:fill="auto"/>
          </w:tcPr>
          <w:p w14:paraId="729189E0" w14:textId="77777777" w:rsidR="00D35759" w:rsidRPr="00284F56" w:rsidRDefault="00D35759" w:rsidP="00F85EAB">
            <w:pPr>
              <w:spacing w:line="240" w:lineRule="auto"/>
              <w:jc w:val="center"/>
              <w:rPr>
                <w:b w:val="0"/>
                <w:szCs w:val="20"/>
              </w:rPr>
            </w:pPr>
            <w:r w:rsidRPr="00284F56">
              <w:rPr>
                <w:b w:val="0"/>
                <w:szCs w:val="20"/>
              </w:rPr>
              <w:t>6</w:t>
            </w:r>
          </w:p>
        </w:tc>
        <w:tc>
          <w:tcPr>
            <w:tcW w:w="1271" w:type="dxa"/>
            <w:shd w:val="clear" w:color="auto" w:fill="auto"/>
          </w:tcPr>
          <w:p w14:paraId="54634BC9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-1</w:t>
            </w:r>
          </w:p>
        </w:tc>
        <w:tc>
          <w:tcPr>
            <w:tcW w:w="1568" w:type="dxa"/>
            <w:shd w:val="clear" w:color="auto" w:fill="auto"/>
          </w:tcPr>
          <w:p w14:paraId="005F5024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0</w:t>
            </w:r>
          </w:p>
        </w:tc>
        <w:tc>
          <w:tcPr>
            <w:tcW w:w="1134" w:type="dxa"/>
            <w:shd w:val="clear" w:color="auto" w:fill="auto"/>
          </w:tcPr>
          <w:p w14:paraId="63921AB1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-1</w:t>
            </w:r>
          </w:p>
        </w:tc>
        <w:tc>
          <w:tcPr>
            <w:tcW w:w="1834" w:type="dxa"/>
            <w:shd w:val="clear" w:color="auto" w:fill="auto"/>
          </w:tcPr>
          <w:p w14:paraId="7716D92E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1</w:t>
            </w:r>
          </w:p>
        </w:tc>
        <w:tc>
          <w:tcPr>
            <w:tcW w:w="1984" w:type="dxa"/>
            <w:shd w:val="clear" w:color="auto" w:fill="auto"/>
          </w:tcPr>
          <w:p w14:paraId="4296C2FB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rFonts w:hint="eastAsia"/>
                <w:szCs w:val="20"/>
              </w:rPr>
              <w:t>1224917</w:t>
            </w:r>
          </w:p>
        </w:tc>
      </w:tr>
      <w:tr w:rsidR="001F585A" w:rsidRPr="00284F56" w14:paraId="77F5BE1F" w14:textId="77777777" w:rsidTr="00C9476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10" w:type="dxa"/>
            <w:shd w:val="clear" w:color="auto" w:fill="auto"/>
          </w:tcPr>
          <w:p w14:paraId="4C4C545F" w14:textId="77777777" w:rsidR="00D35759" w:rsidRPr="00284F56" w:rsidRDefault="00D35759" w:rsidP="00F85EAB">
            <w:pPr>
              <w:spacing w:line="240" w:lineRule="auto"/>
              <w:jc w:val="center"/>
              <w:rPr>
                <w:b w:val="0"/>
                <w:szCs w:val="20"/>
              </w:rPr>
            </w:pPr>
            <w:r w:rsidRPr="00284F56">
              <w:rPr>
                <w:b w:val="0"/>
                <w:szCs w:val="20"/>
              </w:rPr>
              <w:t>7</w:t>
            </w:r>
          </w:p>
        </w:tc>
        <w:tc>
          <w:tcPr>
            <w:tcW w:w="1271" w:type="dxa"/>
            <w:shd w:val="clear" w:color="auto" w:fill="auto"/>
          </w:tcPr>
          <w:p w14:paraId="274D95B5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-1</w:t>
            </w:r>
          </w:p>
        </w:tc>
        <w:tc>
          <w:tcPr>
            <w:tcW w:w="1568" w:type="dxa"/>
            <w:shd w:val="clear" w:color="auto" w:fill="auto"/>
          </w:tcPr>
          <w:p w14:paraId="66750862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0</w:t>
            </w:r>
          </w:p>
        </w:tc>
        <w:tc>
          <w:tcPr>
            <w:tcW w:w="1134" w:type="dxa"/>
            <w:shd w:val="clear" w:color="auto" w:fill="auto"/>
          </w:tcPr>
          <w:p w14:paraId="32CF8A51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0</w:t>
            </w:r>
          </w:p>
        </w:tc>
        <w:tc>
          <w:tcPr>
            <w:tcW w:w="1834" w:type="dxa"/>
            <w:shd w:val="clear" w:color="auto" w:fill="auto"/>
          </w:tcPr>
          <w:p w14:paraId="5EFA22C9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0</w:t>
            </w:r>
          </w:p>
        </w:tc>
        <w:tc>
          <w:tcPr>
            <w:tcW w:w="1984" w:type="dxa"/>
            <w:shd w:val="clear" w:color="auto" w:fill="auto"/>
          </w:tcPr>
          <w:p w14:paraId="3D155F4C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rFonts w:hint="eastAsia"/>
                <w:szCs w:val="20"/>
              </w:rPr>
              <w:t>40844</w:t>
            </w:r>
          </w:p>
        </w:tc>
      </w:tr>
      <w:tr w:rsidR="001F585A" w:rsidRPr="00284F56" w14:paraId="64156689" w14:textId="77777777" w:rsidTr="00C94768">
        <w:trPr>
          <w:trHeight w:hRule="exact"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10" w:type="dxa"/>
            <w:shd w:val="clear" w:color="auto" w:fill="auto"/>
          </w:tcPr>
          <w:p w14:paraId="298BB176" w14:textId="77777777" w:rsidR="00D35759" w:rsidRPr="00284F56" w:rsidRDefault="00D35759" w:rsidP="00F85EAB">
            <w:pPr>
              <w:spacing w:line="240" w:lineRule="auto"/>
              <w:jc w:val="center"/>
              <w:rPr>
                <w:b w:val="0"/>
                <w:szCs w:val="20"/>
              </w:rPr>
            </w:pPr>
            <w:r w:rsidRPr="00284F56">
              <w:rPr>
                <w:b w:val="0"/>
                <w:szCs w:val="20"/>
              </w:rPr>
              <w:t>8</w:t>
            </w:r>
          </w:p>
        </w:tc>
        <w:tc>
          <w:tcPr>
            <w:tcW w:w="1271" w:type="dxa"/>
            <w:shd w:val="clear" w:color="auto" w:fill="auto"/>
          </w:tcPr>
          <w:p w14:paraId="6F23BBA1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-1</w:t>
            </w:r>
          </w:p>
        </w:tc>
        <w:tc>
          <w:tcPr>
            <w:tcW w:w="1568" w:type="dxa"/>
            <w:shd w:val="clear" w:color="auto" w:fill="auto"/>
          </w:tcPr>
          <w:p w14:paraId="48E1FF6E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0</w:t>
            </w:r>
          </w:p>
        </w:tc>
        <w:tc>
          <w:tcPr>
            <w:tcW w:w="1134" w:type="dxa"/>
            <w:shd w:val="clear" w:color="auto" w:fill="auto"/>
          </w:tcPr>
          <w:p w14:paraId="21110730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0</w:t>
            </w:r>
          </w:p>
        </w:tc>
        <w:tc>
          <w:tcPr>
            <w:tcW w:w="1834" w:type="dxa"/>
            <w:shd w:val="clear" w:color="auto" w:fill="auto"/>
          </w:tcPr>
          <w:p w14:paraId="254D8951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1</w:t>
            </w:r>
          </w:p>
        </w:tc>
        <w:tc>
          <w:tcPr>
            <w:tcW w:w="1984" w:type="dxa"/>
            <w:shd w:val="clear" w:color="auto" w:fill="auto"/>
          </w:tcPr>
          <w:p w14:paraId="2A99A9D7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rFonts w:hint="eastAsia"/>
                <w:szCs w:val="20"/>
              </w:rPr>
              <w:t>20032</w:t>
            </w:r>
          </w:p>
        </w:tc>
      </w:tr>
      <w:tr w:rsidR="001F585A" w:rsidRPr="00284F56" w14:paraId="33FEAF19" w14:textId="77777777" w:rsidTr="00C9476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10" w:type="dxa"/>
            <w:shd w:val="clear" w:color="auto" w:fill="auto"/>
          </w:tcPr>
          <w:p w14:paraId="240B6FE9" w14:textId="77777777" w:rsidR="00D35759" w:rsidRPr="00284F56" w:rsidRDefault="00D35759" w:rsidP="00F85EAB">
            <w:pPr>
              <w:spacing w:line="240" w:lineRule="auto"/>
              <w:jc w:val="center"/>
              <w:rPr>
                <w:b w:val="0"/>
                <w:szCs w:val="20"/>
              </w:rPr>
            </w:pPr>
            <w:r w:rsidRPr="00284F56">
              <w:rPr>
                <w:b w:val="0"/>
                <w:szCs w:val="20"/>
              </w:rPr>
              <w:t>9</w:t>
            </w:r>
          </w:p>
        </w:tc>
        <w:tc>
          <w:tcPr>
            <w:tcW w:w="1271" w:type="dxa"/>
            <w:shd w:val="clear" w:color="auto" w:fill="auto"/>
          </w:tcPr>
          <w:p w14:paraId="65D104D3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-1</w:t>
            </w:r>
          </w:p>
        </w:tc>
        <w:tc>
          <w:tcPr>
            <w:tcW w:w="1568" w:type="dxa"/>
            <w:shd w:val="clear" w:color="auto" w:fill="auto"/>
          </w:tcPr>
          <w:p w14:paraId="1EB301EC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1</w:t>
            </w:r>
          </w:p>
        </w:tc>
        <w:tc>
          <w:tcPr>
            <w:tcW w:w="1134" w:type="dxa"/>
            <w:shd w:val="clear" w:color="auto" w:fill="auto"/>
          </w:tcPr>
          <w:p w14:paraId="545D8A75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-1</w:t>
            </w:r>
          </w:p>
        </w:tc>
        <w:tc>
          <w:tcPr>
            <w:tcW w:w="1834" w:type="dxa"/>
            <w:shd w:val="clear" w:color="auto" w:fill="auto"/>
          </w:tcPr>
          <w:p w14:paraId="23958E89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0</w:t>
            </w:r>
          </w:p>
        </w:tc>
        <w:tc>
          <w:tcPr>
            <w:tcW w:w="1984" w:type="dxa"/>
            <w:shd w:val="clear" w:color="auto" w:fill="auto"/>
          </w:tcPr>
          <w:p w14:paraId="3B89E40E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rFonts w:hint="eastAsia"/>
                <w:szCs w:val="20"/>
              </w:rPr>
              <w:t>32084</w:t>
            </w:r>
          </w:p>
        </w:tc>
      </w:tr>
      <w:tr w:rsidR="001F585A" w:rsidRPr="00284F56" w14:paraId="6B40D44C" w14:textId="77777777" w:rsidTr="00C94768">
        <w:trPr>
          <w:trHeight w:hRule="exact"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10" w:type="dxa"/>
            <w:shd w:val="clear" w:color="auto" w:fill="auto"/>
          </w:tcPr>
          <w:p w14:paraId="4C902CE5" w14:textId="77777777" w:rsidR="00D35759" w:rsidRPr="00284F56" w:rsidRDefault="00D35759" w:rsidP="00F85EAB">
            <w:pPr>
              <w:spacing w:line="240" w:lineRule="auto"/>
              <w:jc w:val="center"/>
              <w:rPr>
                <w:b w:val="0"/>
                <w:szCs w:val="20"/>
              </w:rPr>
            </w:pPr>
            <w:r w:rsidRPr="00284F56">
              <w:rPr>
                <w:b w:val="0"/>
                <w:szCs w:val="20"/>
              </w:rPr>
              <w:t>10</w:t>
            </w:r>
          </w:p>
        </w:tc>
        <w:tc>
          <w:tcPr>
            <w:tcW w:w="1271" w:type="dxa"/>
            <w:shd w:val="clear" w:color="auto" w:fill="auto"/>
          </w:tcPr>
          <w:p w14:paraId="52172CB9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-1</w:t>
            </w:r>
          </w:p>
        </w:tc>
        <w:tc>
          <w:tcPr>
            <w:tcW w:w="1568" w:type="dxa"/>
            <w:shd w:val="clear" w:color="auto" w:fill="auto"/>
          </w:tcPr>
          <w:p w14:paraId="5E1BA5BF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1</w:t>
            </w:r>
          </w:p>
        </w:tc>
        <w:tc>
          <w:tcPr>
            <w:tcW w:w="1134" w:type="dxa"/>
            <w:shd w:val="clear" w:color="auto" w:fill="auto"/>
          </w:tcPr>
          <w:p w14:paraId="65B289D8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-1</w:t>
            </w:r>
          </w:p>
        </w:tc>
        <w:tc>
          <w:tcPr>
            <w:tcW w:w="1834" w:type="dxa"/>
            <w:shd w:val="clear" w:color="auto" w:fill="auto"/>
          </w:tcPr>
          <w:p w14:paraId="0D5F0E2C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1</w:t>
            </w:r>
          </w:p>
        </w:tc>
        <w:tc>
          <w:tcPr>
            <w:tcW w:w="1984" w:type="dxa"/>
            <w:shd w:val="clear" w:color="auto" w:fill="auto"/>
          </w:tcPr>
          <w:p w14:paraId="12AF5447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rFonts w:hint="eastAsia"/>
                <w:szCs w:val="20"/>
              </w:rPr>
              <w:t>11236</w:t>
            </w:r>
          </w:p>
        </w:tc>
      </w:tr>
      <w:tr w:rsidR="001F585A" w:rsidRPr="00284F56" w14:paraId="5D20E61F" w14:textId="77777777" w:rsidTr="00C9476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10" w:type="dxa"/>
            <w:shd w:val="clear" w:color="auto" w:fill="auto"/>
          </w:tcPr>
          <w:p w14:paraId="311D63C4" w14:textId="77777777" w:rsidR="00D35759" w:rsidRPr="00284F56" w:rsidRDefault="00D35759" w:rsidP="00F85EAB">
            <w:pPr>
              <w:spacing w:line="240" w:lineRule="auto"/>
              <w:jc w:val="center"/>
              <w:rPr>
                <w:b w:val="0"/>
                <w:szCs w:val="20"/>
              </w:rPr>
            </w:pPr>
            <w:r w:rsidRPr="00284F56">
              <w:rPr>
                <w:b w:val="0"/>
                <w:szCs w:val="20"/>
              </w:rPr>
              <w:t>11</w:t>
            </w:r>
          </w:p>
        </w:tc>
        <w:tc>
          <w:tcPr>
            <w:tcW w:w="1271" w:type="dxa"/>
            <w:shd w:val="clear" w:color="auto" w:fill="auto"/>
          </w:tcPr>
          <w:p w14:paraId="4F892F4B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-1</w:t>
            </w:r>
          </w:p>
        </w:tc>
        <w:tc>
          <w:tcPr>
            <w:tcW w:w="1568" w:type="dxa"/>
            <w:shd w:val="clear" w:color="auto" w:fill="auto"/>
          </w:tcPr>
          <w:p w14:paraId="5CE828F6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1</w:t>
            </w:r>
          </w:p>
        </w:tc>
        <w:tc>
          <w:tcPr>
            <w:tcW w:w="1134" w:type="dxa"/>
            <w:shd w:val="clear" w:color="auto" w:fill="auto"/>
          </w:tcPr>
          <w:p w14:paraId="5178419A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0</w:t>
            </w:r>
          </w:p>
        </w:tc>
        <w:tc>
          <w:tcPr>
            <w:tcW w:w="1834" w:type="dxa"/>
            <w:shd w:val="clear" w:color="auto" w:fill="auto"/>
          </w:tcPr>
          <w:p w14:paraId="0D79A1CA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0</w:t>
            </w:r>
          </w:p>
        </w:tc>
        <w:tc>
          <w:tcPr>
            <w:tcW w:w="1984" w:type="dxa"/>
            <w:shd w:val="clear" w:color="auto" w:fill="auto"/>
          </w:tcPr>
          <w:p w14:paraId="0E408AFE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rFonts w:hint="eastAsia"/>
                <w:szCs w:val="20"/>
              </w:rPr>
              <w:t>26046</w:t>
            </w:r>
          </w:p>
        </w:tc>
      </w:tr>
      <w:tr w:rsidR="001F585A" w:rsidRPr="00284F56" w14:paraId="3BD7A6C6" w14:textId="77777777" w:rsidTr="00C94768">
        <w:trPr>
          <w:trHeight w:hRule="exact"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10" w:type="dxa"/>
            <w:shd w:val="clear" w:color="auto" w:fill="auto"/>
          </w:tcPr>
          <w:p w14:paraId="522927C6" w14:textId="77777777" w:rsidR="00D35759" w:rsidRPr="00284F56" w:rsidRDefault="00D35759" w:rsidP="00F85EAB">
            <w:pPr>
              <w:spacing w:line="240" w:lineRule="auto"/>
              <w:jc w:val="center"/>
              <w:rPr>
                <w:b w:val="0"/>
                <w:szCs w:val="20"/>
              </w:rPr>
            </w:pPr>
            <w:r w:rsidRPr="00284F56">
              <w:rPr>
                <w:b w:val="0"/>
                <w:szCs w:val="20"/>
              </w:rPr>
              <w:t>12</w:t>
            </w:r>
          </w:p>
        </w:tc>
        <w:tc>
          <w:tcPr>
            <w:tcW w:w="1271" w:type="dxa"/>
            <w:shd w:val="clear" w:color="auto" w:fill="auto"/>
          </w:tcPr>
          <w:p w14:paraId="0FE7C215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-1</w:t>
            </w:r>
          </w:p>
        </w:tc>
        <w:tc>
          <w:tcPr>
            <w:tcW w:w="1568" w:type="dxa"/>
            <w:shd w:val="clear" w:color="auto" w:fill="auto"/>
          </w:tcPr>
          <w:p w14:paraId="490D495D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1</w:t>
            </w:r>
          </w:p>
        </w:tc>
        <w:tc>
          <w:tcPr>
            <w:tcW w:w="1134" w:type="dxa"/>
            <w:shd w:val="clear" w:color="auto" w:fill="auto"/>
          </w:tcPr>
          <w:p w14:paraId="1DC4554C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0</w:t>
            </w:r>
          </w:p>
        </w:tc>
        <w:tc>
          <w:tcPr>
            <w:tcW w:w="1834" w:type="dxa"/>
            <w:shd w:val="clear" w:color="auto" w:fill="auto"/>
          </w:tcPr>
          <w:p w14:paraId="1008F64A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1</w:t>
            </w:r>
          </w:p>
        </w:tc>
        <w:tc>
          <w:tcPr>
            <w:tcW w:w="1984" w:type="dxa"/>
            <w:shd w:val="clear" w:color="auto" w:fill="auto"/>
          </w:tcPr>
          <w:p w14:paraId="42DD38C5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rFonts w:hint="eastAsia"/>
                <w:szCs w:val="20"/>
              </w:rPr>
              <w:t>186</w:t>
            </w:r>
          </w:p>
        </w:tc>
      </w:tr>
      <w:tr w:rsidR="001F585A" w:rsidRPr="00284F56" w14:paraId="18A35C16" w14:textId="77777777" w:rsidTr="00C9476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10" w:type="dxa"/>
            <w:shd w:val="clear" w:color="auto" w:fill="auto"/>
          </w:tcPr>
          <w:p w14:paraId="5B25BF29" w14:textId="77777777" w:rsidR="00D35759" w:rsidRPr="00284F56" w:rsidRDefault="00D35759" w:rsidP="00F85EAB">
            <w:pPr>
              <w:spacing w:line="240" w:lineRule="auto"/>
              <w:jc w:val="center"/>
              <w:rPr>
                <w:b w:val="0"/>
                <w:szCs w:val="20"/>
              </w:rPr>
            </w:pPr>
            <w:r w:rsidRPr="00284F56">
              <w:rPr>
                <w:b w:val="0"/>
                <w:szCs w:val="20"/>
              </w:rPr>
              <w:t>13</w:t>
            </w:r>
          </w:p>
        </w:tc>
        <w:tc>
          <w:tcPr>
            <w:tcW w:w="1271" w:type="dxa"/>
            <w:shd w:val="clear" w:color="auto" w:fill="auto"/>
          </w:tcPr>
          <w:p w14:paraId="522381CD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1</w:t>
            </w:r>
          </w:p>
        </w:tc>
        <w:tc>
          <w:tcPr>
            <w:tcW w:w="1568" w:type="dxa"/>
            <w:shd w:val="clear" w:color="auto" w:fill="auto"/>
          </w:tcPr>
          <w:p w14:paraId="3737839E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-1</w:t>
            </w:r>
          </w:p>
        </w:tc>
        <w:tc>
          <w:tcPr>
            <w:tcW w:w="1134" w:type="dxa"/>
            <w:shd w:val="clear" w:color="auto" w:fill="auto"/>
          </w:tcPr>
          <w:p w14:paraId="67C11EAF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-1</w:t>
            </w:r>
          </w:p>
        </w:tc>
        <w:tc>
          <w:tcPr>
            <w:tcW w:w="1834" w:type="dxa"/>
            <w:shd w:val="clear" w:color="auto" w:fill="auto"/>
          </w:tcPr>
          <w:p w14:paraId="76C31B0E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0</w:t>
            </w:r>
          </w:p>
        </w:tc>
        <w:tc>
          <w:tcPr>
            <w:tcW w:w="1984" w:type="dxa"/>
            <w:shd w:val="clear" w:color="auto" w:fill="auto"/>
          </w:tcPr>
          <w:p w14:paraId="35F1CF1D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rFonts w:hint="eastAsia"/>
                <w:szCs w:val="20"/>
              </w:rPr>
              <w:t>32</w:t>
            </w:r>
          </w:p>
        </w:tc>
      </w:tr>
      <w:tr w:rsidR="001F585A" w:rsidRPr="00284F56" w14:paraId="6E4EC5B4" w14:textId="77777777" w:rsidTr="00C94768">
        <w:trPr>
          <w:trHeight w:hRule="exact"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10" w:type="dxa"/>
            <w:shd w:val="clear" w:color="auto" w:fill="auto"/>
          </w:tcPr>
          <w:p w14:paraId="4E107595" w14:textId="77777777" w:rsidR="00D35759" w:rsidRPr="00284F56" w:rsidRDefault="00D35759" w:rsidP="00F85EAB">
            <w:pPr>
              <w:spacing w:line="240" w:lineRule="auto"/>
              <w:jc w:val="center"/>
              <w:rPr>
                <w:b w:val="0"/>
                <w:szCs w:val="20"/>
              </w:rPr>
            </w:pPr>
            <w:r w:rsidRPr="00284F56">
              <w:rPr>
                <w:b w:val="0"/>
                <w:szCs w:val="20"/>
              </w:rPr>
              <w:t>14</w:t>
            </w:r>
          </w:p>
        </w:tc>
        <w:tc>
          <w:tcPr>
            <w:tcW w:w="1271" w:type="dxa"/>
            <w:shd w:val="clear" w:color="auto" w:fill="auto"/>
          </w:tcPr>
          <w:p w14:paraId="687BBACE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1</w:t>
            </w:r>
          </w:p>
        </w:tc>
        <w:tc>
          <w:tcPr>
            <w:tcW w:w="1568" w:type="dxa"/>
            <w:shd w:val="clear" w:color="auto" w:fill="auto"/>
          </w:tcPr>
          <w:p w14:paraId="6DBA5D54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-1</w:t>
            </w:r>
          </w:p>
        </w:tc>
        <w:tc>
          <w:tcPr>
            <w:tcW w:w="1134" w:type="dxa"/>
            <w:shd w:val="clear" w:color="auto" w:fill="auto"/>
          </w:tcPr>
          <w:p w14:paraId="219B6052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0</w:t>
            </w:r>
          </w:p>
        </w:tc>
        <w:tc>
          <w:tcPr>
            <w:tcW w:w="1834" w:type="dxa"/>
            <w:shd w:val="clear" w:color="auto" w:fill="auto"/>
          </w:tcPr>
          <w:p w14:paraId="60CAE68E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0</w:t>
            </w:r>
          </w:p>
        </w:tc>
        <w:tc>
          <w:tcPr>
            <w:tcW w:w="1984" w:type="dxa"/>
            <w:shd w:val="clear" w:color="auto" w:fill="auto"/>
          </w:tcPr>
          <w:p w14:paraId="62FBBB56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rFonts w:hint="eastAsia"/>
                <w:szCs w:val="20"/>
              </w:rPr>
              <w:t>73333</w:t>
            </w:r>
          </w:p>
        </w:tc>
      </w:tr>
      <w:tr w:rsidR="001F585A" w:rsidRPr="00284F56" w14:paraId="5BEFC9D4" w14:textId="77777777" w:rsidTr="00C9476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10" w:type="dxa"/>
            <w:shd w:val="clear" w:color="auto" w:fill="auto"/>
          </w:tcPr>
          <w:p w14:paraId="5F038712" w14:textId="77777777" w:rsidR="00D35759" w:rsidRPr="00284F56" w:rsidRDefault="00D35759" w:rsidP="00F85EAB">
            <w:pPr>
              <w:spacing w:line="240" w:lineRule="auto"/>
              <w:jc w:val="center"/>
              <w:rPr>
                <w:b w:val="0"/>
                <w:szCs w:val="20"/>
              </w:rPr>
            </w:pPr>
            <w:r w:rsidRPr="00284F56">
              <w:rPr>
                <w:b w:val="0"/>
                <w:szCs w:val="20"/>
              </w:rPr>
              <w:t>15</w:t>
            </w:r>
          </w:p>
        </w:tc>
        <w:tc>
          <w:tcPr>
            <w:tcW w:w="1271" w:type="dxa"/>
            <w:shd w:val="clear" w:color="auto" w:fill="auto"/>
          </w:tcPr>
          <w:p w14:paraId="2561A0F9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1</w:t>
            </w:r>
          </w:p>
        </w:tc>
        <w:tc>
          <w:tcPr>
            <w:tcW w:w="1568" w:type="dxa"/>
            <w:shd w:val="clear" w:color="auto" w:fill="auto"/>
          </w:tcPr>
          <w:p w14:paraId="2D69255C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-1</w:t>
            </w:r>
          </w:p>
        </w:tc>
        <w:tc>
          <w:tcPr>
            <w:tcW w:w="1134" w:type="dxa"/>
            <w:shd w:val="clear" w:color="auto" w:fill="auto"/>
          </w:tcPr>
          <w:p w14:paraId="35CAF70A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0</w:t>
            </w:r>
          </w:p>
        </w:tc>
        <w:tc>
          <w:tcPr>
            <w:tcW w:w="1834" w:type="dxa"/>
            <w:shd w:val="clear" w:color="auto" w:fill="auto"/>
          </w:tcPr>
          <w:p w14:paraId="46741273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1</w:t>
            </w:r>
          </w:p>
        </w:tc>
        <w:tc>
          <w:tcPr>
            <w:tcW w:w="1984" w:type="dxa"/>
            <w:shd w:val="clear" w:color="auto" w:fill="auto"/>
          </w:tcPr>
          <w:p w14:paraId="6DF49B1E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rFonts w:hint="eastAsia"/>
                <w:szCs w:val="20"/>
              </w:rPr>
              <w:t>63650</w:t>
            </w:r>
          </w:p>
        </w:tc>
      </w:tr>
      <w:tr w:rsidR="001F585A" w:rsidRPr="00284F56" w14:paraId="5BE4FB1A" w14:textId="77777777" w:rsidTr="00C94768">
        <w:trPr>
          <w:trHeight w:hRule="exact"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10" w:type="dxa"/>
            <w:shd w:val="clear" w:color="auto" w:fill="auto"/>
          </w:tcPr>
          <w:p w14:paraId="191EB4A4" w14:textId="77777777" w:rsidR="00D35759" w:rsidRPr="00284F56" w:rsidRDefault="00D35759" w:rsidP="00F85EAB">
            <w:pPr>
              <w:spacing w:line="240" w:lineRule="auto"/>
              <w:jc w:val="center"/>
              <w:rPr>
                <w:b w:val="0"/>
                <w:szCs w:val="20"/>
              </w:rPr>
            </w:pPr>
            <w:r w:rsidRPr="00284F56">
              <w:rPr>
                <w:b w:val="0"/>
                <w:szCs w:val="20"/>
              </w:rPr>
              <w:t>16</w:t>
            </w:r>
          </w:p>
        </w:tc>
        <w:tc>
          <w:tcPr>
            <w:tcW w:w="1271" w:type="dxa"/>
            <w:shd w:val="clear" w:color="auto" w:fill="auto"/>
          </w:tcPr>
          <w:p w14:paraId="4A04BD43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1</w:t>
            </w:r>
          </w:p>
        </w:tc>
        <w:tc>
          <w:tcPr>
            <w:tcW w:w="1568" w:type="dxa"/>
            <w:shd w:val="clear" w:color="auto" w:fill="auto"/>
          </w:tcPr>
          <w:p w14:paraId="32DD8A55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-1</w:t>
            </w:r>
          </w:p>
        </w:tc>
        <w:tc>
          <w:tcPr>
            <w:tcW w:w="1134" w:type="dxa"/>
            <w:shd w:val="clear" w:color="auto" w:fill="auto"/>
          </w:tcPr>
          <w:p w14:paraId="7810B44B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1</w:t>
            </w:r>
          </w:p>
        </w:tc>
        <w:tc>
          <w:tcPr>
            <w:tcW w:w="1834" w:type="dxa"/>
            <w:shd w:val="clear" w:color="auto" w:fill="auto"/>
          </w:tcPr>
          <w:p w14:paraId="33E1A426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0</w:t>
            </w:r>
          </w:p>
        </w:tc>
        <w:tc>
          <w:tcPr>
            <w:tcW w:w="1984" w:type="dxa"/>
            <w:shd w:val="clear" w:color="auto" w:fill="auto"/>
          </w:tcPr>
          <w:p w14:paraId="726305DE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rFonts w:hint="eastAsia"/>
                <w:szCs w:val="20"/>
              </w:rPr>
              <w:t>120886</w:t>
            </w:r>
          </w:p>
        </w:tc>
      </w:tr>
      <w:tr w:rsidR="001F585A" w:rsidRPr="00284F56" w14:paraId="430847CA" w14:textId="77777777" w:rsidTr="00C9476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10" w:type="dxa"/>
            <w:shd w:val="clear" w:color="auto" w:fill="auto"/>
          </w:tcPr>
          <w:p w14:paraId="7A81EC2F" w14:textId="77777777" w:rsidR="00D35759" w:rsidRPr="00284F56" w:rsidRDefault="00D35759" w:rsidP="00F85EAB">
            <w:pPr>
              <w:spacing w:line="240" w:lineRule="auto"/>
              <w:jc w:val="center"/>
              <w:rPr>
                <w:b w:val="0"/>
                <w:szCs w:val="20"/>
              </w:rPr>
            </w:pPr>
            <w:r w:rsidRPr="00284F56">
              <w:rPr>
                <w:b w:val="0"/>
                <w:szCs w:val="20"/>
              </w:rPr>
              <w:t>17</w:t>
            </w:r>
          </w:p>
        </w:tc>
        <w:tc>
          <w:tcPr>
            <w:tcW w:w="1271" w:type="dxa"/>
            <w:shd w:val="clear" w:color="auto" w:fill="auto"/>
          </w:tcPr>
          <w:p w14:paraId="654EBBD0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1</w:t>
            </w:r>
          </w:p>
        </w:tc>
        <w:tc>
          <w:tcPr>
            <w:tcW w:w="1568" w:type="dxa"/>
            <w:shd w:val="clear" w:color="auto" w:fill="auto"/>
          </w:tcPr>
          <w:p w14:paraId="1887F467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-1</w:t>
            </w:r>
          </w:p>
        </w:tc>
        <w:tc>
          <w:tcPr>
            <w:tcW w:w="1134" w:type="dxa"/>
            <w:shd w:val="clear" w:color="auto" w:fill="auto"/>
          </w:tcPr>
          <w:p w14:paraId="32B7E517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1</w:t>
            </w:r>
          </w:p>
        </w:tc>
        <w:tc>
          <w:tcPr>
            <w:tcW w:w="1834" w:type="dxa"/>
            <w:shd w:val="clear" w:color="auto" w:fill="auto"/>
          </w:tcPr>
          <w:p w14:paraId="53DC7CBE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1</w:t>
            </w:r>
          </w:p>
        </w:tc>
        <w:tc>
          <w:tcPr>
            <w:tcW w:w="1984" w:type="dxa"/>
            <w:shd w:val="clear" w:color="auto" w:fill="auto"/>
          </w:tcPr>
          <w:p w14:paraId="4CAA799D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rFonts w:hint="eastAsia"/>
                <w:szCs w:val="20"/>
              </w:rPr>
              <w:t>161717</w:t>
            </w:r>
          </w:p>
        </w:tc>
      </w:tr>
      <w:tr w:rsidR="001F585A" w:rsidRPr="00284F56" w14:paraId="1C9C723E" w14:textId="77777777" w:rsidTr="00C94768">
        <w:trPr>
          <w:trHeight w:hRule="exact"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10" w:type="dxa"/>
            <w:shd w:val="clear" w:color="auto" w:fill="auto"/>
          </w:tcPr>
          <w:p w14:paraId="2FB6DC5D" w14:textId="77777777" w:rsidR="00D35759" w:rsidRPr="00284F56" w:rsidRDefault="00D35759" w:rsidP="00F85EAB">
            <w:pPr>
              <w:spacing w:line="240" w:lineRule="auto"/>
              <w:jc w:val="center"/>
              <w:rPr>
                <w:b w:val="0"/>
                <w:szCs w:val="20"/>
              </w:rPr>
            </w:pPr>
            <w:r w:rsidRPr="00284F56">
              <w:rPr>
                <w:b w:val="0"/>
                <w:szCs w:val="20"/>
              </w:rPr>
              <w:t>18</w:t>
            </w:r>
          </w:p>
        </w:tc>
        <w:tc>
          <w:tcPr>
            <w:tcW w:w="1271" w:type="dxa"/>
            <w:shd w:val="clear" w:color="auto" w:fill="auto"/>
          </w:tcPr>
          <w:p w14:paraId="1530964F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1</w:t>
            </w:r>
          </w:p>
        </w:tc>
        <w:tc>
          <w:tcPr>
            <w:tcW w:w="1568" w:type="dxa"/>
            <w:shd w:val="clear" w:color="auto" w:fill="auto"/>
          </w:tcPr>
          <w:p w14:paraId="040302DC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0</w:t>
            </w:r>
          </w:p>
        </w:tc>
        <w:tc>
          <w:tcPr>
            <w:tcW w:w="1134" w:type="dxa"/>
            <w:shd w:val="clear" w:color="auto" w:fill="auto"/>
          </w:tcPr>
          <w:p w14:paraId="02916135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-1</w:t>
            </w:r>
          </w:p>
        </w:tc>
        <w:tc>
          <w:tcPr>
            <w:tcW w:w="1834" w:type="dxa"/>
            <w:shd w:val="clear" w:color="auto" w:fill="auto"/>
          </w:tcPr>
          <w:p w14:paraId="1E4AD2F9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0</w:t>
            </w:r>
          </w:p>
        </w:tc>
        <w:tc>
          <w:tcPr>
            <w:tcW w:w="1984" w:type="dxa"/>
            <w:shd w:val="clear" w:color="auto" w:fill="auto"/>
          </w:tcPr>
          <w:p w14:paraId="378C4E16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rFonts w:hint="eastAsia"/>
                <w:szCs w:val="20"/>
              </w:rPr>
              <w:t>333</w:t>
            </w:r>
          </w:p>
        </w:tc>
      </w:tr>
      <w:tr w:rsidR="001F585A" w:rsidRPr="00284F56" w14:paraId="7CAC5A76" w14:textId="77777777" w:rsidTr="00C9476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10" w:type="dxa"/>
            <w:shd w:val="clear" w:color="auto" w:fill="auto"/>
          </w:tcPr>
          <w:p w14:paraId="38D77C9B" w14:textId="77777777" w:rsidR="00D35759" w:rsidRPr="00284F56" w:rsidRDefault="00D35759" w:rsidP="00F85EAB">
            <w:pPr>
              <w:spacing w:line="240" w:lineRule="auto"/>
              <w:jc w:val="center"/>
              <w:rPr>
                <w:b w:val="0"/>
                <w:szCs w:val="20"/>
              </w:rPr>
            </w:pPr>
            <w:r w:rsidRPr="00284F56">
              <w:rPr>
                <w:b w:val="0"/>
                <w:szCs w:val="20"/>
              </w:rPr>
              <w:t>19</w:t>
            </w:r>
          </w:p>
        </w:tc>
        <w:tc>
          <w:tcPr>
            <w:tcW w:w="1271" w:type="dxa"/>
            <w:shd w:val="clear" w:color="auto" w:fill="auto"/>
          </w:tcPr>
          <w:p w14:paraId="3DD4161C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1</w:t>
            </w:r>
          </w:p>
        </w:tc>
        <w:tc>
          <w:tcPr>
            <w:tcW w:w="1568" w:type="dxa"/>
            <w:shd w:val="clear" w:color="auto" w:fill="auto"/>
          </w:tcPr>
          <w:p w14:paraId="0C60F4CF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0</w:t>
            </w:r>
          </w:p>
        </w:tc>
        <w:tc>
          <w:tcPr>
            <w:tcW w:w="1134" w:type="dxa"/>
            <w:shd w:val="clear" w:color="auto" w:fill="auto"/>
          </w:tcPr>
          <w:p w14:paraId="7E9C6B5B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0</w:t>
            </w:r>
          </w:p>
        </w:tc>
        <w:tc>
          <w:tcPr>
            <w:tcW w:w="1834" w:type="dxa"/>
            <w:shd w:val="clear" w:color="auto" w:fill="auto"/>
          </w:tcPr>
          <w:p w14:paraId="51CF912C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0</w:t>
            </w:r>
          </w:p>
        </w:tc>
        <w:tc>
          <w:tcPr>
            <w:tcW w:w="1984" w:type="dxa"/>
            <w:shd w:val="clear" w:color="auto" w:fill="auto"/>
          </w:tcPr>
          <w:p w14:paraId="23011C6E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rFonts w:hint="eastAsia"/>
                <w:szCs w:val="20"/>
              </w:rPr>
              <w:t>96879</w:t>
            </w:r>
          </w:p>
        </w:tc>
      </w:tr>
      <w:tr w:rsidR="001F585A" w:rsidRPr="00284F56" w14:paraId="6B896FBD" w14:textId="77777777" w:rsidTr="00C94768">
        <w:trPr>
          <w:trHeight w:hRule="exact"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10" w:type="dxa"/>
            <w:shd w:val="clear" w:color="auto" w:fill="auto"/>
          </w:tcPr>
          <w:p w14:paraId="7B174B0A" w14:textId="77777777" w:rsidR="00D35759" w:rsidRPr="00284F56" w:rsidRDefault="00D35759" w:rsidP="00F85EAB">
            <w:pPr>
              <w:spacing w:line="240" w:lineRule="auto"/>
              <w:jc w:val="center"/>
              <w:rPr>
                <w:b w:val="0"/>
                <w:szCs w:val="20"/>
              </w:rPr>
            </w:pPr>
            <w:r w:rsidRPr="00284F56">
              <w:rPr>
                <w:b w:val="0"/>
                <w:szCs w:val="20"/>
              </w:rPr>
              <w:t>20</w:t>
            </w:r>
          </w:p>
        </w:tc>
        <w:tc>
          <w:tcPr>
            <w:tcW w:w="1271" w:type="dxa"/>
            <w:shd w:val="clear" w:color="auto" w:fill="auto"/>
          </w:tcPr>
          <w:p w14:paraId="47A6A74F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1</w:t>
            </w:r>
          </w:p>
        </w:tc>
        <w:tc>
          <w:tcPr>
            <w:tcW w:w="1568" w:type="dxa"/>
            <w:shd w:val="clear" w:color="auto" w:fill="auto"/>
          </w:tcPr>
          <w:p w14:paraId="5F6D5218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0</w:t>
            </w:r>
          </w:p>
        </w:tc>
        <w:tc>
          <w:tcPr>
            <w:tcW w:w="1134" w:type="dxa"/>
            <w:shd w:val="clear" w:color="auto" w:fill="auto"/>
          </w:tcPr>
          <w:p w14:paraId="7FF35F19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0</w:t>
            </w:r>
          </w:p>
        </w:tc>
        <w:tc>
          <w:tcPr>
            <w:tcW w:w="1834" w:type="dxa"/>
            <w:shd w:val="clear" w:color="auto" w:fill="auto"/>
          </w:tcPr>
          <w:p w14:paraId="36943001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1</w:t>
            </w:r>
          </w:p>
        </w:tc>
        <w:tc>
          <w:tcPr>
            <w:tcW w:w="1984" w:type="dxa"/>
            <w:shd w:val="clear" w:color="auto" w:fill="auto"/>
          </w:tcPr>
          <w:p w14:paraId="6E025BD2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rFonts w:hint="eastAsia"/>
                <w:szCs w:val="20"/>
              </w:rPr>
              <w:t>86846</w:t>
            </w:r>
          </w:p>
        </w:tc>
      </w:tr>
      <w:tr w:rsidR="001F585A" w:rsidRPr="00284F56" w14:paraId="562ECF55" w14:textId="77777777" w:rsidTr="00C9476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10" w:type="dxa"/>
            <w:shd w:val="clear" w:color="auto" w:fill="auto"/>
          </w:tcPr>
          <w:p w14:paraId="12908798" w14:textId="77777777" w:rsidR="00D35759" w:rsidRPr="00284F56" w:rsidRDefault="00D35759" w:rsidP="00F85EAB">
            <w:pPr>
              <w:spacing w:line="240" w:lineRule="auto"/>
              <w:jc w:val="center"/>
              <w:rPr>
                <w:b w:val="0"/>
                <w:szCs w:val="20"/>
              </w:rPr>
            </w:pPr>
            <w:r w:rsidRPr="00284F56">
              <w:rPr>
                <w:b w:val="0"/>
                <w:szCs w:val="20"/>
              </w:rPr>
              <w:t>21</w:t>
            </w:r>
          </w:p>
        </w:tc>
        <w:tc>
          <w:tcPr>
            <w:tcW w:w="1271" w:type="dxa"/>
            <w:shd w:val="clear" w:color="auto" w:fill="auto"/>
          </w:tcPr>
          <w:p w14:paraId="4DAE9547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1</w:t>
            </w:r>
          </w:p>
        </w:tc>
        <w:tc>
          <w:tcPr>
            <w:tcW w:w="1568" w:type="dxa"/>
            <w:shd w:val="clear" w:color="auto" w:fill="auto"/>
          </w:tcPr>
          <w:p w14:paraId="3DA1B470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0</w:t>
            </w:r>
          </w:p>
        </w:tc>
        <w:tc>
          <w:tcPr>
            <w:tcW w:w="1134" w:type="dxa"/>
            <w:shd w:val="clear" w:color="auto" w:fill="auto"/>
          </w:tcPr>
          <w:p w14:paraId="7F93F8E3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1</w:t>
            </w:r>
          </w:p>
        </w:tc>
        <w:tc>
          <w:tcPr>
            <w:tcW w:w="1834" w:type="dxa"/>
            <w:shd w:val="clear" w:color="auto" w:fill="auto"/>
          </w:tcPr>
          <w:p w14:paraId="6AC01240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0</w:t>
            </w:r>
          </w:p>
        </w:tc>
        <w:tc>
          <w:tcPr>
            <w:tcW w:w="1984" w:type="dxa"/>
            <w:shd w:val="clear" w:color="auto" w:fill="auto"/>
          </w:tcPr>
          <w:p w14:paraId="65890FC4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rFonts w:hint="eastAsia"/>
                <w:szCs w:val="20"/>
              </w:rPr>
              <w:t>119324</w:t>
            </w:r>
          </w:p>
        </w:tc>
      </w:tr>
      <w:tr w:rsidR="001F585A" w:rsidRPr="00284F56" w14:paraId="387F264B" w14:textId="77777777" w:rsidTr="00C94768">
        <w:trPr>
          <w:trHeight w:hRule="exact"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10" w:type="dxa"/>
            <w:shd w:val="clear" w:color="auto" w:fill="auto"/>
          </w:tcPr>
          <w:p w14:paraId="5CD4D6C1" w14:textId="77777777" w:rsidR="00D35759" w:rsidRPr="00284F56" w:rsidRDefault="00D35759" w:rsidP="00F85EAB">
            <w:pPr>
              <w:spacing w:line="240" w:lineRule="auto"/>
              <w:jc w:val="center"/>
              <w:rPr>
                <w:b w:val="0"/>
                <w:szCs w:val="20"/>
              </w:rPr>
            </w:pPr>
            <w:r w:rsidRPr="00284F56">
              <w:rPr>
                <w:b w:val="0"/>
                <w:szCs w:val="20"/>
              </w:rPr>
              <w:t>22</w:t>
            </w:r>
          </w:p>
        </w:tc>
        <w:tc>
          <w:tcPr>
            <w:tcW w:w="1271" w:type="dxa"/>
            <w:shd w:val="clear" w:color="auto" w:fill="auto"/>
          </w:tcPr>
          <w:p w14:paraId="6C3F9303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1</w:t>
            </w:r>
          </w:p>
        </w:tc>
        <w:tc>
          <w:tcPr>
            <w:tcW w:w="1568" w:type="dxa"/>
            <w:shd w:val="clear" w:color="auto" w:fill="auto"/>
          </w:tcPr>
          <w:p w14:paraId="5DF7BF51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0</w:t>
            </w:r>
          </w:p>
        </w:tc>
        <w:tc>
          <w:tcPr>
            <w:tcW w:w="1134" w:type="dxa"/>
            <w:shd w:val="clear" w:color="auto" w:fill="auto"/>
          </w:tcPr>
          <w:p w14:paraId="04736F8E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1</w:t>
            </w:r>
          </w:p>
        </w:tc>
        <w:tc>
          <w:tcPr>
            <w:tcW w:w="1834" w:type="dxa"/>
            <w:shd w:val="clear" w:color="auto" w:fill="auto"/>
          </w:tcPr>
          <w:p w14:paraId="5B8B47FE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1</w:t>
            </w:r>
          </w:p>
        </w:tc>
        <w:tc>
          <w:tcPr>
            <w:tcW w:w="1984" w:type="dxa"/>
            <w:shd w:val="clear" w:color="auto" w:fill="auto"/>
          </w:tcPr>
          <w:p w14:paraId="0955B7F7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rFonts w:hint="eastAsia"/>
                <w:szCs w:val="20"/>
              </w:rPr>
              <w:t>330432</w:t>
            </w:r>
          </w:p>
        </w:tc>
      </w:tr>
      <w:tr w:rsidR="001F585A" w:rsidRPr="00284F56" w14:paraId="6FE3571A" w14:textId="77777777" w:rsidTr="00C9476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10" w:type="dxa"/>
            <w:shd w:val="clear" w:color="auto" w:fill="auto"/>
          </w:tcPr>
          <w:p w14:paraId="00ECE17E" w14:textId="77777777" w:rsidR="00D35759" w:rsidRPr="00284F56" w:rsidRDefault="00D35759" w:rsidP="00F85EAB">
            <w:pPr>
              <w:spacing w:line="240" w:lineRule="auto"/>
              <w:jc w:val="center"/>
              <w:rPr>
                <w:b w:val="0"/>
                <w:szCs w:val="20"/>
              </w:rPr>
            </w:pPr>
            <w:r w:rsidRPr="00284F56">
              <w:rPr>
                <w:b w:val="0"/>
                <w:szCs w:val="20"/>
              </w:rPr>
              <w:t>23</w:t>
            </w:r>
          </w:p>
        </w:tc>
        <w:tc>
          <w:tcPr>
            <w:tcW w:w="1271" w:type="dxa"/>
            <w:shd w:val="clear" w:color="auto" w:fill="auto"/>
          </w:tcPr>
          <w:p w14:paraId="1A9354E0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1</w:t>
            </w:r>
          </w:p>
        </w:tc>
        <w:tc>
          <w:tcPr>
            <w:tcW w:w="1568" w:type="dxa"/>
            <w:shd w:val="clear" w:color="auto" w:fill="auto"/>
          </w:tcPr>
          <w:p w14:paraId="212BCE66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1</w:t>
            </w:r>
          </w:p>
        </w:tc>
        <w:tc>
          <w:tcPr>
            <w:tcW w:w="1134" w:type="dxa"/>
            <w:shd w:val="clear" w:color="auto" w:fill="auto"/>
          </w:tcPr>
          <w:p w14:paraId="2899E6CD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0</w:t>
            </w:r>
          </w:p>
        </w:tc>
        <w:tc>
          <w:tcPr>
            <w:tcW w:w="1834" w:type="dxa"/>
            <w:shd w:val="clear" w:color="auto" w:fill="auto"/>
          </w:tcPr>
          <w:p w14:paraId="33380A19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0</w:t>
            </w:r>
          </w:p>
        </w:tc>
        <w:tc>
          <w:tcPr>
            <w:tcW w:w="1984" w:type="dxa"/>
            <w:shd w:val="clear" w:color="auto" w:fill="auto"/>
          </w:tcPr>
          <w:p w14:paraId="07E82515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rFonts w:hint="eastAsia"/>
                <w:szCs w:val="20"/>
              </w:rPr>
              <w:t>18137</w:t>
            </w:r>
          </w:p>
        </w:tc>
      </w:tr>
      <w:tr w:rsidR="001F585A" w:rsidRPr="00284F56" w14:paraId="3276F541" w14:textId="77777777" w:rsidTr="00C94768">
        <w:trPr>
          <w:trHeight w:hRule="exact"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10" w:type="dxa"/>
            <w:shd w:val="clear" w:color="auto" w:fill="auto"/>
          </w:tcPr>
          <w:p w14:paraId="7F91790A" w14:textId="77777777" w:rsidR="00D35759" w:rsidRPr="00284F56" w:rsidRDefault="00D35759" w:rsidP="00F85EAB">
            <w:pPr>
              <w:spacing w:line="240" w:lineRule="auto"/>
              <w:jc w:val="center"/>
              <w:rPr>
                <w:b w:val="0"/>
                <w:szCs w:val="20"/>
              </w:rPr>
            </w:pPr>
            <w:r w:rsidRPr="00284F56">
              <w:rPr>
                <w:b w:val="0"/>
                <w:szCs w:val="20"/>
              </w:rPr>
              <w:t>24</w:t>
            </w:r>
          </w:p>
        </w:tc>
        <w:tc>
          <w:tcPr>
            <w:tcW w:w="1271" w:type="dxa"/>
            <w:shd w:val="clear" w:color="auto" w:fill="auto"/>
          </w:tcPr>
          <w:p w14:paraId="0ADD6F25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1</w:t>
            </w:r>
          </w:p>
        </w:tc>
        <w:tc>
          <w:tcPr>
            <w:tcW w:w="1568" w:type="dxa"/>
            <w:shd w:val="clear" w:color="auto" w:fill="auto"/>
          </w:tcPr>
          <w:p w14:paraId="6BFD9151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1</w:t>
            </w:r>
          </w:p>
        </w:tc>
        <w:tc>
          <w:tcPr>
            <w:tcW w:w="1134" w:type="dxa"/>
            <w:shd w:val="clear" w:color="auto" w:fill="auto"/>
          </w:tcPr>
          <w:p w14:paraId="79BCB713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0</w:t>
            </w:r>
          </w:p>
        </w:tc>
        <w:tc>
          <w:tcPr>
            <w:tcW w:w="1834" w:type="dxa"/>
            <w:shd w:val="clear" w:color="auto" w:fill="auto"/>
          </w:tcPr>
          <w:p w14:paraId="57C84E69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1</w:t>
            </w:r>
          </w:p>
        </w:tc>
        <w:tc>
          <w:tcPr>
            <w:tcW w:w="1984" w:type="dxa"/>
            <w:shd w:val="clear" w:color="auto" w:fill="auto"/>
          </w:tcPr>
          <w:p w14:paraId="3A74EB63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rFonts w:hint="eastAsia"/>
                <w:szCs w:val="20"/>
              </w:rPr>
              <w:t>98</w:t>
            </w:r>
          </w:p>
        </w:tc>
      </w:tr>
      <w:tr w:rsidR="001F585A" w:rsidRPr="00284F56" w14:paraId="24677F79" w14:textId="77777777" w:rsidTr="00C9476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10" w:type="dxa"/>
            <w:shd w:val="clear" w:color="auto" w:fill="auto"/>
          </w:tcPr>
          <w:p w14:paraId="18AB929C" w14:textId="77777777" w:rsidR="00D35759" w:rsidRPr="00284F56" w:rsidRDefault="00D35759" w:rsidP="00F85EAB">
            <w:pPr>
              <w:spacing w:line="240" w:lineRule="auto"/>
              <w:jc w:val="center"/>
              <w:rPr>
                <w:b w:val="0"/>
                <w:szCs w:val="20"/>
              </w:rPr>
            </w:pPr>
            <w:r w:rsidRPr="00284F56">
              <w:rPr>
                <w:b w:val="0"/>
                <w:szCs w:val="20"/>
              </w:rPr>
              <w:t>25</w:t>
            </w:r>
          </w:p>
        </w:tc>
        <w:tc>
          <w:tcPr>
            <w:tcW w:w="1271" w:type="dxa"/>
            <w:shd w:val="clear" w:color="auto" w:fill="auto"/>
          </w:tcPr>
          <w:p w14:paraId="092435E7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1</w:t>
            </w:r>
          </w:p>
        </w:tc>
        <w:tc>
          <w:tcPr>
            <w:tcW w:w="1568" w:type="dxa"/>
            <w:shd w:val="clear" w:color="auto" w:fill="auto"/>
          </w:tcPr>
          <w:p w14:paraId="4D34A07B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1</w:t>
            </w:r>
          </w:p>
        </w:tc>
        <w:tc>
          <w:tcPr>
            <w:tcW w:w="1134" w:type="dxa"/>
            <w:shd w:val="clear" w:color="auto" w:fill="auto"/>
          </w:tcPr>
          <w:p w14:paraId="76FD660C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1</w:t>
            </w:r>
          </w:p>
        </w:tc>
        <w:tc>
          <w:tcPr>
            <w:tcW w:w="1834" w:type="dxa"/>
            <w:shd w:val="clear" w:color="auto" w:fill="auto"/>
          </w:tcPr>
          <w:p w14:paraId="7240D29E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0</w:t>
            </w:r>
          </w:p>
        </w:tc>
        <w:tc>
          <w:tcPr>
            <w:tcW w:w="1984" w:type="dxa"/>
            <w:shd w:val="clear" w:color="auto" w:fill="auto"/>
          </w:tcPr>
          <w:p w14:paraId="3BDCE5C5" w14:textId="77777777" w:rsidR="00D35759" w:rsidRPr="00284F56" w:rsidRDefault="00D35759" w:rsidP="00F85EA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rFonts w:hint="eastAsia"/>
                <w:szCs w:val="20"/>
              </w:rPr>
              <w:t>5369</w:t>
            </w:r>
          </w:p>
        </w:tc>
      </w:tr>
      <w:tr w:rsidR="001F585A" w:rsidRPr="00284F56" w14:paraId="526EDF35" w14:textId="77777777" w:rsidTr="00C94768">
        <w:trPr>
          <w:trHeight w:hRule="exact"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10" w:type="dxa"/>
            <w:tcBorders>
              <w:bottom w:val="single" w:sz="12" w:space="0" w:color="auto"/>
            </w:tcBorders>
            <w:shd w:val="clear" w:color="auto" w:fill="auto"/>
          </w:tcPr>
          <w:p w14:paraId="319214AF" w14:textId="77777777" w:rsidR="00D35759" w:rsidRPr="00284F56" w:rsidRDefault="00D35759" w:rsidP="00F85EAB">
            <w:pPr>
              <w:spacing w:line="240" w:lineRule="auto"/>
              <w:jc w:val="center"/>
              <w:rPr>
                <w:b w:val="0"/>
                <w:szCs w:val="20"/>
              </w:rPr>
            </w:pPr>
            <w:r w:rsidRPr="00284F56">
              <w:rPr>
                <w:b w:val="0"/>
                <w:szCs w:val="20"/>
              </w:rPr>
              <w:t>26</w:t>
            </w:r>
          </w:p>
        </w:tc>
        <w:tc>
          <w:tcPr>
            <w:tcW w:w="1271" w:type="dxa"/>
            <w:tcBorders>
              <w:bottom w:val="single" w:sz="12" w:space="0" w:color="auto"/>
            </w:tcBorders>
            <w:shd w:val="clear" w:color="auto" w:fill="auto"/>
          </w:tcPr>
          <w:p w14:paraId="4C303B3D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1</w:t>
            </w:r>
          </w:p>
        </w:tc>
        <w:tc>
          <w:tcPr>
            <w:tcW w:w="1568" w:type="dxa"/>
            <w:tcBorders>
              <w:bottom w:val="single" w:sz="12" w:space="0" w:color="auto"/>
            </w:tcBorders>
            <w:shd w:val="clear" w:color="auto" w:fill="auto"/>
          </w:tcPr>
          <w:p w14:paraId="715D7FCE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1</w:t>
            </w:r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auto"/>
          </w:tcPr>
          <w:p w14:paraId="2AFCEA36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1</w:t>
            </w:r>
          </w:p>
        </w:tc>
        <w:tc>
          <w:tcPr>
            <w:tcW w:w="1834" w:type="dxa"/>
            <w:tcBorders>
              <w:bottom w:val="single" w:sz="12" w:space="0" w:color="auto"/>
            </w:tcBorders>
            <w:shd w:val="clear" w:color="auto" w:fill="auto"/>
          </w:tcPr>
          <w:p w14:paraId="43B1F481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szCs w:val="20"/>
              </w:rPr>
              <w:t>1</w:t>
            </w:r>
          </w:p>
        </w:tc>
        <w:tc>
          <w:tcPr>
            <w:tcW w:w="1984" w:type="dxa"/>
            <w:tcBorders>
              <w:bottom w:val="single" w:sz="12" w:space="0" w:color="auto"/>
            </w:tcBorders>
            <w:shd w:val="clear" w:color="auto" w:fill="auto"/>
          </w:tcPr>
          <w:p w14:paraId="1CFDDF5E" w14:textId="77777777" w:rsidR="00D35759" w:rsidRPr="00284F56" w:rsidRDefault="00D35759" w:rsidP="00F85EAB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284F56">
              <w:rPr>
                <w:rFonts w:hint="eastAsia"/>
                <w:szCs w:val="20"/>
              </w:rPr>
              <w:t>446</w:t>
            </w:r>
          </w:p>
        </w:tc>
      </w:tr>
    </w:tbl>
    <w:p w14:paraId="0275C7BA" w14:textId="77777777" w:rsidR="00D35759" w:rsidRPr="00284F56" w:rsidRDefault="00D35759" w:rsidP="002B06CF">
      <w:pPr>
        <w:pStyle w:val="a9"/>
      </w:pPr>
      <w:r w:rsidRPr="00284F56">
        <w:t xml:space="preserve">Note. -1, significant decrease; 0, not significant; 1, Significant decrease. </w:t>
      </w:r>
    </w:p>
    <w:p w14:paraId="7B7BEB61" w14:textId="77777777" w:rsidR="00D35759" w:rsidRPr="00284F56" w:rsidRDefault="00D35759" w:rsidP="00D35759"/>
    <w:p w14:paraId="537A6763" w14:textId="77777777" w:rsidR="00C94768" w:rsidRPr="00284F56" w:rsidRDefault="00C94768" w:rsidP="00D35759"/>
    <w:p w14:paraId="77157B5F" w14:textId="77777777" w:rsidR="00C94768" w:rsidRPr="00284F56" w:rsidRDefault="00C94768" w:rsidP="00D35759"/>
    <w:p w14:paraId="0992F083" w14:textId="77777777" w:rsidR="00C94768" w:rsidRPr="00284F56" w:rsidRDefault="00C94768" w:rsidP="00D35759"/>
    <w:p w14:paraId="5C01ED03" w14:textId="714C7555" w:rsidR="00D35759" w:rsidRPr="00284F56" w:rsidRDefault="008E047B" w:rsidP="00D35759">
      <w:pPr>
        <w:rPr>
          <w:b/>
        </w:rPr>
      </w:pPr>
      <w:r w:rsidRPr="00284F56">
        <w:rPr>
          <w:b/>
        </w:rPr>
        <w:lastRenderedPageBreak/>
        <w:t>References</w:t>
      </w:r>
    </w:p>
    <w:p w14:paraId="50EE77E9" w14:textId="77777777" w:rsidR="00D35759" w:rsidRPr="00284F56" w:rsidRDefault="00D35759" w:rsidP="00D35759">
      <w:pPr>
        <w:pStyle w:val="EndNoteBibliography"/>
        <w:ind w:left="400" w:hangingChars="200" w:hanging="400"/>
        <w:rPr>
          <w:sz w:val="20"/>
          <w:szCs w:val="20"/>
        </w:rPr>
      </w:pPr>
      <w:r w:rsidRPr="00284F56">
        <w:rPr>
          <w:sz w:val="20"/>
          <w:szCs w:val="20"/>
        </w:rPr>
        <w:t>Li, H., Wang, J., Bai, Y., Li, Z., and Dou, Y.: The snow hydrological processes during a representative snow cover period in Binggou watershed in the upper reaches of Heihe river, J. Glaciol. Geocryol., 31, 293-300, 2009 (in Chinese).</w:t>
      </w:r>
    </w:p>
    <w:p w14:paraId="677B0E18" w14:textId="77777777" w:rsidR="00D35759" w:rsidRPr="00284F56" w:rsidRDefault="00D35759" w:rsidP="00D35759">
      <w:pPr>
        <w:pStyle w:val="EndNoteBibliography"/>
        <w:ind w:left="400" w:hangingChars="200" w:hanging="400"/>
        <w:rPr>
          <w:sz w:val="20"/>
          <w:szCs w:val="20"/>
        </w:rPr>
      </w:pPr>
      <w:r w:rsidRPr="00284F56">
        <w:rPr>
          <w:sz w:val="20"/>
          <w:szCs w:val="20"/>
        </w:rPr>
        <w:t>Li, H., Zhang, Y., Li, X., Yang, D., and Hao, X.: Tracing snowmelt paths in an integrated hydrological model for understanding seasonal snowmelt contribution at basin scale, J. Geophys. Res. Atmos., 124, 8874-8895, https://doi.org/10.1029/2019JD030760, 2019.</w:t>
      </w:r>
    </w:p>
    <w:p w14:paraId="76D8907F" w14:textId="77777777" w:rsidR="00D35759" w:rsidRPr="00284F56" w:rsidRDefault="00D35759" w:rsidP="00D35759">
      <w:pPr>
        <w:pStyle w:val="EndNoteBibliography"/>
        <w:ind w:left="400" w:hangingChars="200" w:hanging="400"/>
        <w:rPr>
          <w:sz w:val="20"/>
          <w:szCs w:val="20"/>
        </w:rPr>
      </w:pPr>
      <w:r w:rsidRPr="00284F56">
        <w:rPr>
          <w:sz w:val="20"/>
          <w:szCs w:val="20"/>
        </w:rPr>
        <w:t>Li, H., Wang, A., Guan, D., Jin, C., Wu, J., Yuan, F., and Shi, T.: Empirical model development for ground snow sublimation beneath a temperate mixed forest in Changbai Mountain, J. Hydrol. Eng., 21, 04016040, https://doi.org/10.1061/(asce)he.1943-5584.0001415, 2016.</w:t>
      </w:r>
    </w:p>
    <w:p w14:paraId="6D2C59E9" w14:textId="77777777" w:rsidR="00D35759" w:rsidRPr="00284F56" w:rsidRDefault="00D35759" w:rsidP="00D35759">
      <w:pPr>
        <w:pStyle w:val="EndNoteBibliography"/>
        <w:ind w:left="400" w:hangingChars="200" w:hanging="400"/>
        <w:rPr>
          <w:sz w:val="20"/>
          <w:szCs w:val="20"/>
        </w:rPr>
      </w:pPr>
      <w:r w:rsidRPr="00284F56">
        <w:rPr>
          <w:sz w:val="20"/>
          <w:szCs w:val="20"/>
        </w:rPr>
        <w:t>Lin, Y., Cai, T., Ju, C., and Cui, X.: Applicability evaluation and improvement of different snow evaporation calculation methods in the Great Xing’an mountains, Earth Sci. Inform., https://doi.org/10.1007/s12145-021-00597-3, 2021.</w:t>
      </w:r>
    </w:p>
    <w:p w14:paraId="5982308F" w14:textId="77777777" w:rsidR="00D35759" w:rsidRPr="00284F56" w:rsidRDefault="00D35759" w:rsidP="00D35759">
      <w:pPr>
        <w:pStyle w:val="EndNoteBibliography"/>
        <w:ind w:left="400" w:hangingChars="200" w:hanging="400"/>
        <w:rPr>
          <w:sz w:val="20"/>
          <w:szCs w:val="20"/>
        </w:rPr>
      </w:pPr>
      <w:r w:rsidRPr="00284F56">
        <w:rPr>
          <w:sz w:val="20"/>
          <w:szCs w:val="20"/>
        </w:rPr>
        <w:t>Lu, H., Wei, W. S., Liu, M. Z., Han, X., Li, M., and Hong, W.: Variations in seasonal snow surface energy exchange during a snowmelt period: an example from the Tianshan Mountains, China, Meteorol. Appl., 23, 14-25, https://doi.org/10.1002/met.1511, 2016.</w:t>
      </w:r>
    </w:p>
    <w:p w14:paraId="728DD3F5" w14:textId="77777777" w:rsidR="00D35759" w:rsidRPr="00284F56" w:rsidRDefault="00D35759" w:rsidP="00D35759">
      <w:pPr>
        <w:pStyle w:val="EndNoteBibliography"/>
        <w:ind w:left="400" w:hangingChars="200" w:hanging="400"/>
        <w:rPr>
          <w:sz w:val="20"/>
          <w:szCs w:val="20"/>
        </w:rPr>
      </w:pPr>
      <w:r w:rsidRPr="00284F56">
        <w:rPr>
          <w:sz w:val="20"/>
          <w:szCs w:val="20"/>
        </w:rPr>
        <w:t>Paix, M. J. d. l., Lanhai, L., Jiwen, G., Dieu, H. J. d., and Theoneste, N.: Analysis of snowmelt model for flood forecast for water in arid zone: case of Tarim River in Northwest China, Environ. Earth Sci., 66, 1423-1429, https://doi.org/10.1007/s12665-011-1353-9, 2011.</w:t>
      </w:r>
    </w:p>
    <w:p w14:paraId="4609616E" w14:textId="77777777" w:rsidR="00D35759" w:rsidRPr="00284F56" w:rsidRDefault="00D35759" w:rsidP="00D35759">
      <w:pPr>
        <w:pStyle w:val="EndNoteBibliography"/>
        <w:ind w:left="400" w:hangingChars="200" w:hanging="400"/>
        <w:rPr>
          <w:sz w:val="20"/>
          <w:szCs w:val="20"/>
        </w:rPr>
      </w:pPr>
      <w:r w:rsidRPr="00284F56">
        <w:rPr>
          <w:sz w:val="20"/>
          <w:szCs w:val="20"/>
        </w:rPr>
        <w:t>Stigter, E. E., Litt, M., Steiner, J. F., Bonekamp, P. N. J., Shea, J. M., Bierkens, M. F. P., and Immerzeel, W. W.: The importance of snow sublimation on a Himalayan glacier, Front. Earth Sci., 6, https://doi.org/10.3389/feart.2018.00108, 2018.</w:t>
      </w:r>
    </w:p>
    <w:p w14:paraId="70EB8383" w14:textId="77777777" w:rsidR="00D35759" w:rsidRPr="00284F56" w:rsidRDefault="00D35759" w:rsidP="00D35759">
      <w:pPr>
        <w:pStyle w:val="EndNoteBibliography"/>
        <w:ind w:left="400" w:hangingChars="200" w:hanging="400"/>
        <w:rPr>
          <w:sz w:val="20"/>
          <w:szCs w:val="20"/>
        </w:rPr>
      </w:pPr>
      <w:r w:rsidRPr="00284F56">
        <w:rPr>
          <w:sz w:val="20"/>
          <w:szCs w:val="20"/>
        </w:rPr>
        <w:t>Ueno, K., Tanaka, K., Tsutsui, H., and Li, M.: Snow cover conditions in the Tibetan Plateau observed during the winter of 2003/2004, Arct. Antarct. Alp. Res., 39, 152-164, https://doi.org/10.1657/1523-0430(2007)39[152:Sccitt]2.0.Co;2, 2007.</w:t>
      </w:r>
    </w:p>
    <w:p w14:paraId="16212E88" w14:textId="77777777" w:rsidR="00D35759" w:rsidRPr="00284F56" w:rsidRDefault="00D35759" w:rsidP="00D35759">
      <w:pPr>
        <w:pStyle w:val="EndNoteBibliography"/>
        <w:ind w:left="400" w:hangingChars="200" w:hanging="400"/>
        <w:rPr>
          <w:sz w:val="20"/>
          <w:szCs w:val="20"/>
        </w:rPr>
      </w:pPr>
      <w:r w:rsidRPr="00284F56">
        <w:rPr>
          <w:sz w:val="20"/>
          <w:szCs w:val="20"/>
        </w:rPr>
        <w:t>Wang, J. and Wei, W.: Observational experiments on evaporation/condensation on snow surface, Xinjiang Meteorol., 17, 38-41, 1994 (in Chinese).</w:t>
      </w:r>
    </w:p>
    <w:p w14:paraId="1202C74A" w14:textId="77777777" w:rsidR="00D35759" w:rsidRPr="00284F56" w:rsidRDefault="00D35759" w:rsidP="00D35759">
      <w:pPr>
        <w:pStyle w:val="EndNoteBibliography"/>
        <w:ind w:left="400" w:hangingChars="200" w:hanging="400"/>
        <w:rPr>
          <w:sz w:val="20"/>
          <w:szCs w:val="20"/>
        </w:rPr>
      </w:pPr>
      <w:r w:rsidRPr="00284F56">
        <w:rPr>
          <w:sz w:val="20"/>
          <w:szCs w:val="20"/>
        </w:rPr>
        <w:t>Yang, D. and Zhang, Y.: Results of snow surface sublimation measurements in the mountain area of Urumqi river basin, J. Glaciol. Geocryol., 14, 122-128, 1992 (in Chinese).</w:t>
      </w:r>
    </w:p>
    <w:p w14:paraId="0FA417FC" w14:textId="77777777" w:rsidR="00D35759" w:rsidRPr="00284F56" w:rsidRDefault="00D35759" w:rsidP="00D35759">
      <w:pPr>
        <w:pStyle w:val="EndNoteBibliography"/>
        <w:ind w:left="400" w:hangingChars="200" w:hanging="400"/>
        <w:rPr>
          <w:sz w:val="20"/>
          <w:szCs w:val="20"/>
        </w:rPr>
      </w:pPr>
      <w:r w:rsidRPr="00284F56">
        <w:rPr>
          <w:sz w:val="20"/>
          <w:szCs w:val="20"/>
        </w:rPr>
        <w:t>Zhang, Y., Ishikawa, M., Ohata, T., and Oyunbaatar, D.: Sublimation from thin snow cover at the edge of the Eurasian cryosphere in Mongolia, Hydrol. Process., 22, 3564-3575, https://doi.org/10.1002/hyp.6960, 2008.</w:t>
      </w:r>
    </w:p>
    <w:p w14:paraId="2538D792" w14:textId="77777777" w:rsidR="00D35759" w:rsidRPr="00284F56" w:rsidRDefault="00D35759" w:rsidP="00D35759">
      <w:pPr>
        <w:pStyle w:val="EndNoteBibliography"/>
        <w:ind w:left="400" w:hangingChars="200" w:hanging="400"/>
        <w:rPr>
          <w:sz w:val="20"/>
          <w:szCs w:val="20"/>
        </w:rPr>
      </w:pPr>
      <w:r w:rsidRPr="00284F56">
        <w:rPr>
          <w:sz w:val="20"/>
          <w:szCs w:val="20"/>
        </w:rPr>
        <w:t>Zhou, B.: Experimental study on snow evaporation and condensation in Gurbantunggut desert of China, Master's Thesis, Shihezi University, 2009 (in Chinese).</w:t>
      </w:r>
    </w:p>
    <w:p w14:paraId="10B2B849" w14:textId="77777777" w:rsidR="00D35759" w:rsidRPr="00284F56" w:rsidRDefault="00D35759" w:rsidP="00D35759">
      <w:pPr>
        <w:pStyle w:val="EndNoteBibliography"/>
        <w:ind w:left="400" w:hangingChars="200" w:hanging="400"/>
        <w:rPr>
          <w:sz w:val="20"/>
          <w:szCs w:val="20"/>
        </w:rPr>
      </w:pPr>
      <w:r w:rsidRPr="00284F56">
        <w:rPr>
          <w:sz w:val="20"/>
          <w:szCs w:val="20"/>
        </w:rPr>
        <w:t>Zhou, H., Zheng, X., Zhou, B., Dai, Q., and Li, Y.: Sublimation over seasonal snowpack at the southeastern edge of a desert in central Eurasia, Hydrol. Process., 26, 3911-3920, https://doi.org/10.1002/hyp.8402, 2012.</w:t>
      </w:r>
    </w:p>
    <w:p w14:paraId="33547D7F" w14:textId="77777777" w:rsidR="00D35759" w:rsidRPr="00284F56" w:rsidRDefault="00D35759" w:rsidP="00D35759">
      <w:pPr>
        <w:pStyle w:val="EndNoteBibliography"/>
        <w:ind w:left="400" w:hangingChars="200" w:hanging="400"/>
        <w:rPr>
          <w:sz w:val="20"/>
          <w:szCs w:val="20"/>
        </w:rPr>
      </w:pPr>
      <w:r w:rsidRPr="00284F56">
        <w:rPr>
          <w:sz w:val="20"/>
          <w:szCs w:val="20"/>
        </w:rPr>
        <w:t>Zhou, J., Pomeroy, J. W., Zhang, W., Cheng, G., Wang, G., and Chen, C.: Simulating cold regions hydrological processes using a modular model in the west of China, J. Hydrol., 509, 13-24, https://doi.org/10.1016/j.jhydrol.2013.11.013, 2014.</w:t>
      </w:r>
    </w:p>
    <w:p w14:paraId="4B5F34B9" w14:textId="77777777" w:rsidR="00D35759" w:rsidRPr="001F585A" w:rsidRDefault="00D35759" w:rsidP="00D35759">
      <w:pPr>
        <w:pStyle w:val="EndNoteBibliography"/>
        <w:ind w:left="400" w:hangingChars="200" w:hanging="400"/>
        <w:rPr>
          <w:sz w:val="20"/>
          <w:szCs w:val="20"/>
        </w:rPr>
      </w:pPr>
      <w:r w:rsidRPr="00284F56">
        <w:rPr>
          <w:sz w:val="20"/>
          <w:szCs w:val="20"/>
        </w:rPr>
        <w:t>Zhu, G., Lu, L., Su, Y., Wang, X., Cui, X., Ma, J., He, J., Zhang, K., and Li, C.: Energy flux partitioning and evapotranspiration in a sub-alpine spruce forest ecosystem, Hydrol. Process., 28, 5093-5104, https://doi.org/10.1002/hyp.9995, 2014.</w:t>
      </w:r>
      <w:bookmarkStart w:id="2" w:name="_GoBack"/>
      <w:bookmarkEnd w:id="2"/>
    </w:p>
    <w:p w14:paraId="2E2F22B5" w14:textId="10D7DF49" w:rsidR="003A4FB4" w:rsidRPr="001F585A" w:rsidRDefault="003A4FB4" w:rsidP="00D35759"/>
    <w:sectPr w:rsidR="003A4FB4" w:rsidRPr="001F585A" w:rsidSect="007D3C5B">
      <w:footerReference w:type="default" r:id="rId22"/>
      <w:pgSz w:w="11907" w:h="13608"/>
      <w:pgMar w:top="567" w:right="936" w:bottom="1338" w:left="936" w:header="0" w:footer="73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3CECD2C" w14:textId="77777777" w:rsidR="00984D80" w:rsidRDefault="00984D80" w:rsidP="006D0C96">
      <w:pPr>
        <w:spacing w:line="240" w:lineRule="auto"/>
      </w:pPr>
      <w:r>
        <w:separator/>
      </w:r>
    </w:p>
  </w:endnote>
  <w:endnote w:type="continuationSeparator" w:id="0">
    <w:p w14:paraId="6B8D7973" w14:textId="77777777" w:rsidR="00984D80" w:rsidRDefault="00984D80" w:rsidP="006D0C96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2067788171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5576ABD1" w14:textId="77777777" w:rsidR="006D0C96" w:rsidRDefault="006D0C96">
        <w:pPr>
          <w:pStyle w:val="aa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284F56">
          <w:rPr>
            <w:noProof/>
          </w:rPr>
          <w:t>16</w:t>
        </w:r>
        <w:r>
          <w:rPr>
            <w:noProof/>
          </w:rPr>
          <w:fldChar w:fldCharType="end"/>
        </w:r>
      </w:p>
    </w:sdtContent>
  </w:sdt>
  <w:p w14:paraId="44AA5123" w14:textId="77777777" w:rsidR="006D0C96" w:rsidRDefault="006D0C96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5451350" w14:textId="77777777" w:rsidR="00984D80" w:rsidRDefault="00984D80" w:rsidP="006D0C96">
      <w:pPr>
        <w:spacing w:line="240" w:lineRule="auto"/>
      </w:pPr>
      <w:r>
        <w:separator/>
      </w:r>
    </w:p>
  </w:footnote>
  <w:footnote w:type="continuationSeparator" w:id="0">
    <w:p w14:paraId="68AB2E7C" w14:textId="77777777" w:rsidR="00984D80" w:rsidRDefault="00984D80" w:rsidP="006D0C96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B294403"/>
    <w:multiLevelType w:val="hybridMultilevel"/>
    <w:tmpl w:val="E6ECA0A2"/>
    <w:lvl w:ilvl="0" w:tplc="35A460C0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hint="default"/>
        <w:b w:val="0"/>
        <w:i w:val="0"/>
        <w:sz w:val="24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3621EB8"/>
    <w:multiLevelType w:val="hybridMultilevel"/>
    <w:tmpl w:val="B3626938"/>
    <w:lvl w:ilvl="0" w:tplc="F29A847E">
      <w:start w:val="1"/>
      <w:numFmt w:val="bullet"/>
      <w:pStyle w:val="Bullets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bordersDoNotSurroundHeader/>
  <w:bordersDoNotSurroundFooter/>
  <w:proofState w:spelling="clean" w:grammar="clean"/>
  <w:attachedTemplate r:id="rId1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64213"/>
    <w:rsid w:val="00021268"/>
    <w:rsid w:val="0005690A"/>
    <w:rsid w:val="00075F28"/>
    <w:rsid w:val="00092026"/>
    <w:rsid w:val="000A1B66"/>
    <w:rsid w:val="000C3A9F"/>
    <w:rsid w:val="00116173"/>
    <w:rsid w:val="001C3DEE"/>
    <w:rsid w:val="001C5EB9"/>
    <w:rsid w:val="001F585A"/>
    <w:rsid w:val="00203F92"/>
    <w:rsid w:val="0027149A"/>
    <w:rsid w:val="00282FE4"/>
    <w:rsid w:val="00284F56"/>
    <w:rsid w:val="002B06CF"/>
    <w:rsid w:val="002B51B5"/>
    <w:rsid w:val="002D7ECA"/>
    <w:rsid w:val="003118C8"/>
    <w:rsid w:val="00366273"/>
    <w:rsid w:val="003A4FB4"/>
    <w:rsid w:val="003D5288"/>
    <w:rsid w:val="00450DB9"/>
    <w:rsid w:val="004566E7"/>
    <w:rsid w:val="00463568"/>
    <w:rsid w:val="004D0F1A"/>
    <w:rsid w:val="005050F3"/>
    <w:rsid w:val="0055217B"/>
    <w:rsid w:val="00564213"/>
    <w:rsid w:val="00566918"/>
    <w:rsid w:val="005A4F32"/>
    <w:rsid w:val="005E26C7"/>
    <w:rsid w:val="00610FDB"/>
    <w:rsid w:val="006326D7"/>
    <w:rsid w:val="0064294D"/>
    <w:rsid w:val="00646879"/>
    <w:rsid w:val="00664A0F"/>
    <w:rsid w:val="00670F05"/>
    <w:rsid w:val="006D0C96"/>
    <w:rsid w:val="006F5D0C"/>
    <w:rsid w:val="0070537F"/>
    <w:rsid w:val="00751A44"/>
    <w:rsid w:val="00796A7F"/>
    <w:rsid w:val="007D3C5B"/>
    <w:rsid w:val="00855006"/>
    <w:rsid w:val="00857C2F"/>
    <w:rsid w:val="008B2F83"/>
    <w:rsid w:val="008B719F"/>
    <w:rsid w:val="008E047B"/>
    <w:rsid w:val="008E213F"/>
    <w:rsid w:val="008E3110"/>
    <w:rsid w:val="009150E4"/>
    <w:rsid w:val="0091791F"/>
    <w:rsid w:val="00932F15"/>
    <w:rsid w:val="00932FA3"/>
    <w:rsid w:val="00943440"/>
    <w:rsid w:val="00984D80"/>
    <w:rsid w:val="009B6874"/>
    <w:rsid w:val="009D38E2"/>
    <w:rsid w:val="009F2C0A"/>
    <w:rsid w:val="00AB6469"/>
    <w:rsid w:val="00AE4157"/>
    <w:rsid w:val="00AF53DD"/>
    <w:rsid w:val="00B12D83"/>
    <w:rsid w:val="00B1531D"/>
    <w:rsid w:val="00B4015F"/>
    <w:rsid w:val="00B5719D"/>
    <w:rsid w:val="00B75342"/>
    <w:rsid w:val="00B83188"/>
    <w:rsid w:val="00B94A58"/>
    <w:rsid w:val="00BB0EF0"/>
    <w:rsid w:val="00BD0523"/>
    <w:rsid w:val="00C1589F"/>
    <w:rsid w:val="00C26311"/>
    <w:rsid w:val="00C35812"/>
    <w:rsid w:val="00C82F79"/>
    <w:rsid w:val="00C94768"/>
    <w:rsid w:val="00CC51D0"/>
    <w:rsid w:val="00D35759"/>
    <w:rsid w:val="00D40CE0"/>
    <w:rsid w:val="00D44187"/>
    <w:rsid w:val="00DB4E53"/>
    <w:rsid w:val="00E00339"/>
    <w:rsid w:val="00E142A8"/>
    <w:rsid w:val="00E15A98"/>
    <w:rsid w:val="00E861A5"/>
    <w:rsid w:val="00EC0F3F"/>
    <w:rsid w:val="00EC44AE"/>
    <w:rsid w:val="00EC6C3C"/>
    <w:rsid w:val="00ED6B96"/>
    <w:rsid w:val="00EE58C0"/>
    <w:rsid w:val="00F35903"/>
    <w:rsid w:val="00F512A5"/>
    <w:rsid w:val="00F5258E"/>
    <w:rsid w:val="00F647D7"/>
    <w:rsid w:val="00F64C9C"/>
    <w:rsid w:val="00FB257F"/>
    <w:rsid w:val="00FE7CF6"/>
    <w:rsid w:val="00FF30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75DBE553"/>
  <w15:docId w15:val="{C70B3591-FAF8-4B67-BCDE-58F49EA000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宋体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/>
    <w:lsdException w:name="heading 5" w:semiHidden="1" w:uiPriority="9" w:unhideWhenUsed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40CE0"/>
    <w:pPr>
      <w:spacing w:line="360" w:lineRule="auto"/>
      <w:jc w:val="both"/>
    </w:pPr>
    <w:rPr>
      <w:rFonts w:ascii="Times New Roman" w:eastAsia="Times New Roman" w:hAnsi="Times New Roman"/>
      <w:szCs w:val="24"/>
      <w:lang w:eastAsia="de-DE"/>
    </w:rPr>
  </w:style>
  <w:style w:type="paragraph" w:styleId="1">
    <w:name w:val="heading 1"/>
    <w:basedOn w:val="a"/>
    <w:next w:val="a"/>
    <w:link w:val="1Char"/>
    <w:qFormat/>
    <w:rsid w:val="00075F28"/>
    <w:pPr>
      <w:keepNext/>
      <w:spacing w:before="480" w:after="240" w:line="240" w:lineRule="auto"/>
      <w:outlineLvl w:val="0"/>
    </w:pPr>
    <w:rPr>
      <w:rFonts w:cs="Arial"/>
      <w:b/>
      <w:bCs/>
      <w:color w:val="000000"/>
      <w:kern w:val="32"/>
      <w:szCs w:val="32"/>
    </w:rPr>
  </w:style>
  <w:style w:type="paragraph" w:styleId="2">
    <w:name w:val="heading 2"/>
    <w:basedOn w:val="a"/>
    <w:next w:val="a"/>
    <w:link w:val="2Char"/>
    <w:qFormat/>
    <w:rsid w:val="00E00339"/>
    <w:pPr>
      <w:keepNext/>
      <w:spacing w:before="240" w:after="240" w:line="240" w:lineRule="auto"/>
      <w:outlineLvl w:val="1"/>
    </w:pPr>
    <w:rPr>
      <w:rFonts w:cs="Arial"/>
      <w:b/>
      <w:bCs/>
      <w:iCs/>
      <w:szCs w:val="28"/>
    </w:rPr>
  </w:style>
  <w:style w:type="paragraph" w:styleId="3">
    <w:name w:val="heading 3"/>
    <w:basedOn w:val="a"/>
    <w:next w:val="a"/>
    <w:link w:val="3Char"/>
    <w:qFormat/>
    <w:rsid w:val="005A4F32"/>
    <w:pPr>
      <w:keepNext/>
      <w:spacing w:before="240" w:after="240" w:line="240" w:lineRule="auto"/>
      <w:outlineLvl w:val="2"/>
    </w:pPr>
    <w:rPr>
      <w:rFonts w:cs="Arial"/>
      <w:b/>
      <w:bCs/>
      <w:szCs w:val="26"/>
    </w:rPr>
  </w:style>
  <w:style w:type="paragraph" w:styleId="4">
    <w:name w:val="heading 4"/>
    <w:basedOn w:val="a"/>
    <w:next w:val="a"/>
    <w:link w:val="4Char"/>
    <w:rsid w:val="00ED6B96"/>
    <w:pPr>
      <w:keepNext/>
      <w:outlineLvl w:val="3"/>
    </w:pPr>
    <w:rPr>
      <w:b/>
      <w:bCs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Betreff">
    <w:name w:val="Betreff"/>
    <w:basedOn w:val="a"/>
    <w:next w:val="a"/>
    <w:rsid w:val="00ED6B96"/>
    <w:rPr>
      <w:b/>
    </w:rPr>
  </w:style>
  <w:style w:type="paragraph" w:customStyle="1" w:styleId="Bullets">
    <w:name w:val="Bullets"/>
    <w:basedOn w:val="a"/>
    <w:link w:val="BulletsChar"/>
    <w:rsid w:val="00ED6B96"/>
    <w:pPr>
      <w:numPr>
        <w:numId w:val="2"/>
      </w:numPr>
    </w:pPr>
  </w:style>
  <w:style w:type="character" w:customStyle="1" w:styleId="BulletsChar">
    <w:name w:val="Bullets Char"/>
    <w:link w:val="Bullets"/>
    <w:rsid w:val="00ED6B96"/>
    <w:rPr>
      <w:rFonts w:ascii="Verdana" w:eastAsia="Times New Roman" w:hAnsi="Verdana" w:cs="Times New Roman"/>
      <w:sz w:val="19"/>
      <w:szCs w:val="24"/>
      <w:lang w:eastAsia="de-DE"/>
    </w:rPr>
  </w:style>
  <w:style w:type="table" w:customStyle="1" w:styleId="Copernicus">
    <w:name w:val="Copernicus"/>
    <w:basedOn w:val="a1"/>
    <w:rsid w:val="00ED6B96"/>
    <w:rPr>
      <w:rFonts w:ascii="Verdana" w:eastAsia="Times New Roman" w:hAnsi="Verdana"/>
      <w:sz w:val="19"/>
    </w:rPr>
    <w:tblPr>
      <w:tblStyleRowBandSize w:val="1"/>
      <w:tblStyleColBandSize w:val="1"/>
      <w:tblInd w:w="0" w:type="dxa"/>
      <w:tblBorders>
        <w:top w:val="single" w:sz="4" w:space="0" w:color="7F7F7F"/>
        <w:left w:val="single" w:sz="4" w:space="0" w:color="7F7F7F"/>
        <w:bottom w:val="single" w:sz="4" w:space="0" w:color="7F7F7F"/>
        <w:right w:val="single" w:sz="4" w:space="0" w:color="7F7F7F"/>
        <w:insideH w:val="single" w:sz="4" w:space="0" w:color="7F7F7F"/>
        <w:insideV w:val="single" w:sz="4" w:space="0" w:color="7F7F7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  <w:vAlign w:val="center"/>
    </w:tcPr>
    <w:tblStylePr w:type="firstRow">
      <w:pPr>
        <w:jc w:val="left"/>
      </w:pPr>
      <w:rPr>
        <w:rFonts w:ascii="Verdana" w:hAnsi="Verdana"/>
        <w:b/>
        <w:i w:val="0"/>
        <w:sz w:val="19"/>
      </w:rPr>
      <w:tblPr/>
      <w:tcPr>
        <w:shd w:val="clear" w:color="auto" w:fill="BFBFBF"/>
      </w:tcPr>
    </w:tblStylePr>
    <w:tblStylePr w:type="lastRow">
      <w:pPr>
        <w:jc w:val="left"/>
      </w:pPr>
      <w:rPr>
        <w:rFonts w:ascii="Verdana" w:hAnsi="Verdana"/>
        <w:sz w:val="19"/>
      </w:rPr>
    </w:tblStylePr>
    <w:tblStylePr w:type="firstCol">
      <w:rPr>
        <w:rFonts w:ascii="Verdana" w:hAnsi="Verdana"/>
        <w:sz w:val="19"/>
      </w:rPr>
    </w:tblStylePr>
    <w:tblStylePr w:type="lastCol">
      <w:rPr>
        <w:rFonts w:ascii="Verdana" w:hAnsi="Verdana"/>
        <w:sz w:val="19"/>
      </w:rPr>
      <w:tblPr/>
      <w:tcPr>
        <w:tcBorders>
          <w:top w:val="single" w:sz="4" w:space="0" w:color="7F7F7F"/>
          <w:left w:val="single" w:sz="4" w:space="0" w:color="7F7F7F"/>
          <w:bottom w:val="single" w:sz="4" w:space="0" w:color="7F7F7F"/>
          <w:right w:val="single" w:sz="4" w:space="0" w:color="7F7F7F"/>
          <w:insideH w:val="single" w:sz="4" w:space="0" w:color="7F7F7F"/>
          <w:insideV w:val="single" w:sz="4" w:space="0" w:color="7F7F7F"/>
        </w:tcBorders>
      </w:tcPr>
    </w:tblStylePr>
  </w:style>
  <w:style w:type="paragraph" w:styleId="a3">
    <w:name w:val="header"/>
    <w:basedOn w:val="a"/>
    <w:link w:val="Char"/>
    <w:rsid w:val="00ED6B96"/>
    <w:pPr>
      <w:tabs>
        <w:tab w:val="center" w:pos="4536"/>
        <w:tab w:val="right" w:pos="9072"/>
      </w:tabs>
    </w:pPr>
  </w:style>
  <w:style w:type="character" w:customStyle="1" w:styleId="1Char">
    <w:name w:val="标题 1 Char"/>
    <w:link w:val="1"/>
    <w:rsid w:val="00075F28"/>
    <w:rPr>
      <w:rFonts w:ascii="Times New Roman" w:eastAsia="Times New Roman" w:hAnsi="Times New Roman" w:cs="Arial"/>
      <w:b/>
      <w:bCs/>
      <w:color w:val="000000"/>
      <w:kern w:val="32"/>
      <w:szCs w:val="32"/>
      <w:lang w:eastAsia="de-DE"/>
    </w:rPr>
  </w:style>
  <w:style w:type="character" w:customStyle="1" w:styleId="3Char">
    <w:name w:val="标题 3 Char"/>
    <w:link w:val="3"/>
    <w:rsid w:val="005A4F32"/>
    <w:rPr>
      <w:rFonts w:ascii="Times New Roman" w:eastAsia="Times New Roman" w:hAnsi="Times New Roman" w:cs="Arial"/>
      <w:b/>
      <w:bCs/>
      <w:szCs w:val="26"/>
      <w:lang w:eastAsia="de-DE"/>
    </w:rPr>
  </w:style>
  <w:style w:type="character" w:customStyle="1" w:styleId="4Char">
    <w:name w:val="标题 4 Char"/>
    <w:link w:val="4"/>
    <w:rsid w:val="00796A7F"/>
    <w:rPr>
      <w:rFonts w:ascii="Verdana" w:eastAsia="Times New Roman" w:hAnsi="Verdana" w:cs="Times New Roman"/>
      <w:b/>
      <w:bCs/>
      <w:sz w:val="19"/>
      <w:szCs w:val="28"/>
      <w:lang w:eastAsia="de-DE"/>
    </w:rPr>
  </w:style>
  <w:style w:type="character" w:customStyle="1" w:styleId="Char">
    <w:name w:val="页眉 Char"/>
    <w:link w:val="a3"/>
    <w:rsid w:val="00ED6B96"/>
    <w:rPr>
      <w:rFonts w:ascii="Verdana" w:eastAsia="Times New Roman" w:hAnsi="Verdana" w:cs="Times New Roman"/>
      <w:sz w:val="19"/>
      <w:szCs w:val="24"/>
      <w:lang w:eastAsia="de-DE"/>
    </w:rPr>
  </w:style>
  <w:style w:type="character" w:customStyle="1" w:styleId="2Char">
    <w:name w:val="标题 2 Char"/>
    <w:link w:val="2"/>
    <w:rsid w:val="00E00339"/>
    <w:rPr>
      <w:rFonts w:ascii="Times New Roman" w:eastAsia="Times New Roman" w:hAnsi="Times New Roman" w:cs="Arial"/>
      <w:b/>
      <w:bCs/>
      <w:iCs/>
      <w:szCs w:val="28"/>
      <w:lang w:eastAsia="de-DE"/>
    </w:rPr>
  </w:style>
  <w:style w:type="character" w:styleId="a4">
    <w:name w:val="Hyperlink"/>
    <w:rsid w:val="00ED6B96"/>
    <w:rPr>
      <w:color w:val="0000FF"/>
      <w:u w:val="single"/>
    </w:rPr>
  </w:style>
  <w:style w:type="paragraph" w:customStyle="1" w:styleId="Kontakt">
    <w:name w:val="Kontakt"/>
    <w:basedOn w:val="a"/>
    <w:rsid w:val="00ED6B96"/>
    <w:pPr>
      <w:spacing w:line="160" w:lineRule="exact"/>
    </w:pPr>
    <w:rPr>
      <w:color w:val="808080"/>
      <w:sz w:val="13"/>
    </w:rPr>
  </w:style>
  <w:style w:type="paragraph" w:customStyle="1" w:styleId="Name">
    <w:name w:val="Name"/>
    <w:basedOn w:val="a"/>
    <w:rsid w:val="00ED6B96"/>
    <w:pPr>
      <w:spacing w:before="160" w:after="80"/>
    </w:pPr>
    <w:rPr>
      <w:rFonts w:ascii="Book Antiqua" w:hAnsi="Book Antiqua"/>
      <w:color w:val="808080"/>
      <w:sz w:val="22"/>
    </w:rPr>
  </w:style>
  <w:style w:type="paragraph" w:customStyle="1" w:styleId="CopernicusWordtemplate">
    <w:name w:val="Copernicus_Word_template"/>
    <w:basedOn w:val="a"/>
    <w:link w:val="CopernicusWordtemplateChar"/>
    <w:rsid w:val="00B5719D"/>
  </w:style>
  <w:style w:type="character" w:customStyle="1" w:styleId="CopernicusWordtemplateChar">
    <w:name w:val="Copernicus_Word_template Char"/>
    <w:basedOn w:val="a0"/>
    <w:link w:val="CopernicusWordtemplate"/>
    <w:rsid w:val="00B5719D"/>
    <w:rPr>
      <w:rFonts w:ascii="Times New Roman" w:eastAsia="Times New Roman" w:hAnsi="Times New Roman"/>
      <w:sz w:val="24"/>
      <w:szCs w:val="24"/>
      <w:lang w:eastAsia="de-DE"/>
    </w:rPr>
  </w:style>
  <w:style w:type="character" w:styleId="a5">
    <w:name w:val="line number"/>
    <w:basedOn w:val="a0"/>
    <w:uiPriority w:val="99"/>
    <w:semiHidden/>
    <w:unhideWhenUsed/>
    <w:rsid w:val="00D40CE0"/>
  </w:style>
  <w:style w:type="paragraph" w:customStyle="1" w:styleId="MStitle">
    <w:name w:val="MS title"/>
    <w:basedOn w:val="a"/>
    <w:link w:val="MStitleChar"/>
    <w:qFormat/>
    <w:rsid w:val="0091791F"/>
    <w:pPr>
      <w:spacing w:before="360" w:line="440" w:lineRule="exact"/>
      <w:contextualSpacing/>
    </w:pPr>
    <w:rPr>
      <w:b/>
      <w:sz w:val="34"/>
    </w:rPr>
  </w:style>
  <w:style w:type="paragraph" w:styleId="a6">
    <w:name w:val="List Paragraph"/>
    <w:basedOn w:val="a"/>
    <w:uiPriority w:val="34"/>
    <w:rsid w:val="00B4015F"/>
    <w:pPr>
      <w:ind w:left="720"/>
      <w:contextualSpacing/>
    </w:pPr>
  </w:style>
  <w:style w:type="character" w:customStyle="1" w:styleId="MStitleChar">
    <w:name w:val="MS title Char"/>
    <w:basedOn w:val="a0"/>
    <w:link w:val="MStitle"/>
    <w:rsid w:val="0091791F"/>
    <w:rPr>
      <w:rFonts w:ascii="Times New Roman" w:eastAsia="Times New Roman" w:hAnsi="Times New Roman"/>
      <w:b/>
      <w:sz w:val="34"/>
      <w:szCs w:val="24"/>
      <w:lang w:eastAsia="de-DE"/>
    </w:rPr>
  </w:style>
  <w:style w:type="paragraph" w:customStyle="1" w:styleId="Affiliation">
    <w:name w:val="Affiliation"/>
    <w:basedOn w:val="a"/>
    <w:link w:val="AffiliationChar"/>
    <w:qFormat/>
    <w:rsid w:val="00450DB9"/>
    <w:pPr>
      <w:spacing w:before="120" w:line="240" w:lineRule="auto"/>
      <w:contextualSpacing/>
    </w:pPr>
  </w:style>
  <w:style w:type="character" w:styleId="a7">
    <w:name w:val="Placeholder Text"/>
    <w:basedOn w:val="a0"/>
    <w:uiPriority w:val="99"/>
    <w:semiHidden/>
    <w:rsid w:val="003D5288"/>
    <w:rPr>
      <w:color w:val="808080"/>
    </w:rPr>
  </w:style>
  <w:style w:type="character" w:customStyle="1" w:styleId="AffiliationChar">
    <w:name w:val="Affiliation Char"/>
    <w:basedOn w:val="a0"/>
    <w:link w:val="Affiliation"/>
    <w:rsid w:val="00450DB9"/>
    <w:rPr>
      <w:rFonts w:ascii="Times New Roman" w:eastAsia="Times New Roman" w:hAnsi="Times New Roman"/>
      <w:szCs w:val="24"/>
      <w:lang w:eastAsia="de-DE"/>
    </w:rPr>
  </w:style>
  <w:style w:type="paragraph" w:styleId="a8">
    <w:name w:val="Balloon Text"/>
    <w:basedOn w:val="a"/>
    <w:link w:val="Char0"/>
    <w:uiPriority w:val="99"/>
    <w:semiHidden/>
    <w:unhideWhenUsed/>
    <w:rsid w:val="003D5288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Char0">
    <w:name w:val="批注框文本 Char"/>
    <w:basedOn w:val="a0"/>
    <w:link w:val="a8"/>
    <w:uiPriority w:val="99"/>
    <w:semiHidden/>
    <w:rsid w:val="003D5288"/>
    <w:rPr>
      <w:rFonts w:ascii="Tahoma" w:eastAsia="Times New Roman" w:hAnsi="Tahoma" w:cs="Tahoma"/>
      <w:sz w:val="16"/>
      <w:szCs w:val="16"/>
      <w:lang w:eastAsia="de-DE"/>
    </w:rPr>
  </w:style>
  <w:style w:type="paragraph" w:customStyle="1" w:styleId="Equation">
    <w:name w:val="Equation"/>
    <w:basedOn w:val="a"/>
    <w:link w:val="EquationChar"/>
    <w:rsid w:val="00C35812"/>
    <w:pPr>
      <w:spacing w:before="120" w:after="120"/>
    </w:pPr>
    <w:rPr>
      <w:rFonts w:ascii="Cambria Math" w:hAnsi="Cambria Math"/>
    </w:rPr>
  </w:style>
  <w:style w:type="paragraph" w:styleId="a9">
    <w:name w:val="caption"/>
    <w:basedOn w:val="a"/>
    <w:next w:val="a"/>
    <w:uiPriority w:val="35"/>
    <w:unhideWhenUsed/>
    <w:qFormat/>
    <w:rsid w:val="003A4FB4"/>
    <w:pPr>
      <w:spacing w:after="200" w:line="240" w:lineRule="auto"/>
    </w:pPr>
    <w:rPr>
      <w:b/>
      <w:bCs/>
      <w:sz w:val="18"/>
      <w:szCs w:val="18"/>
    </w:rPr>
  </w:style>
  <w:style w:type="character" w:customStyle="1" w:styleId="EquationChar">
    <w:name w:val="Equation Char"/>
    <w:basedOn w:val="a0"/>
    <w:link w:val="Equation"/>
    <w:rsid w:val="00C35812"/>
    <w:rPr>
      <w:rFonts w:ascii="Cambria Math" w:eastAsia="Times New Roman" w:hAnsi="Cambria Math"/>
      <w:szCs w:val="24"/>
      <w:lang w:eastAsia="de-DE"/>
    </w:rPr>
  </w:style>
  <w:style w:type="paragraph" w:styleId="aa">
    <w:name w:val="footer"/>
    <w:basedOn w:val="a"/>
    <w:link w:val="Char1"/>
    <w:uiPriority w:val="99"/>
    <w:unhideWhenUsed/>
    <w:rsid w:val="006D0C96"/>
    <w:pPr>
      <w:tabs>
        <w:tab w:val="center" w:pos="4513"/>
        <w:tab w:val="right" w:pos="9026"/>
      </w:tabs>
      <w:spacing w:line="240" w:lineRule="auto"/>
    </w:pPr>
  </w:style>
  <w:style w:type="character" w:customStyle="1" w:styleId="Char1">
    <w:name w:val="页脚 Char"/>
    <w:basedOn w:val="a0"/>
    <w:link w:val="aa"/>
    <w:uiPriority w:val="99"/>
    <w:rsid w:val="006D0C96"/>
    <w:rPr>
      <w:rFonts w:ascii="Times New Roman" w:eastAsia="Times New Roman" w:hAnsi="Times New Roman"/>
      <w:szCs w:val="24"/>
      <w:lang w:eastAsia="de-DE"/>
    </w:rPr>
  </w:style>
  <w:style w:type="paragraph" w:customStyle="1" w:styleId="Correspondence">
    <w:name w:val="Correspondence"/>
    <w:basedOn w:val="a"/>
    <w:link w:val="CorrespondenceChar"/>
    <w:qFormat/>
    <w:rsid w:val="008E213F"/>
    <w:pPr>
      <w:spacing w:before="120" w:after="360" w:line="240" w:lineRule="auto"/>
    </w:pPr>
  </w:style>
  <w:style w:type="character" w:customStyle="1" w:styleId="CorrespondenceChar">
    <w:name w:val="Correspondence Char"/>
    <w:basedOn w:val="a0"/>
    <w:link w:val="Correspondence"/>
    <w:rsid w:val="008E213F"/>
    <w:rPr>
      <w:rFonts w:ascii="Times New Roman" w:eastAsia="Times New Roman" w:hAnsi="Times New Roman"/>
      <w:szCs w:val="24"/>
      <w:lang w:eastAsia="de-DE"/>
    </w:rPr>
  </w:style>
  <w:style w:type="paragraph" w:customStyle="1" w:styleId="Authors">
    <w:name w:val="Authors"/>
    <w:basedOn w:val="a"/>
    <w:link w:val="AuthorsChar"/>
    <w:qFormat/>
    <w:rsid w:val="00BD0523"/>
    <w:pPr>
      <w:spacing w:before="180" w:line="240" w:lineRule="auto"/>
      <w:contextualSpacing/>
    </w:pPr>
    <w:rPr>
      <w:sz w:val="24"/>
    </w:rPr>
  </w:style>
  <w:style w:type="character" w:customStyle="1" w:styleId="AuthorsChar">
    <w:name w:val="Authors Char"/>
    <w:basedOn w:val="a0"/>
    <w:link w:val="Authors"/>
    <w:rsid w:val="00BD0523"/>
    <w:rPr>
      <w:rFonts w:ascii="Times New Roman" w:eastAsia="Times New Roman" w:hAnsi="Times New Roman"/>
      <w:sz w:val="24"/>
      <w:szCs w:val="24"/>
      <w:lang w:eastAsia="de-DE"/>
    </w:rPr>
  </w:style>
  <w:style w:type="paragraph" w:customStyle="1" w:styleId="EndNoteBibliography">
    <w:name w:val="EndNote Bibliography"/>
    <w:basedOn w:val="a"/>
    <w:link w:val="EndNoteBibliographyChar"/>
    <w:rsid w:val="00D35759"/>
    <w:pPr>
      <w:widowControl w:val="0"/>
      <w:spacing w:line="240" w:lineRule="auto"/>
    </w:pPr>
    <w:rPr>
      <w:rFonts w:eastAsia="宋体"/>
      <w:noProof/>
      <w:kern w:val="2"/>
      <w:sz w:val="24"/>
      <w:szCs w:val="22"/>
      <w:lang w:val="en-US" w:eastAsia="zh-CN"/>
    </w:rPr>
  </w:style>
  <w:style w:type="character" w:customStyle="1" w:styleId="EndNoteBibliographyChar">
    <w:name w:val="EndNote Bibliography Char"/>
    <w:basedOn w:val="a0"/>
    <w:link w:val="EndNoteBibliography"/>
    <w:rsid w:val="00D35759"/>
    <w:rPr>
      <w:rFonts w:ascii="Times New Roman" w:hAnsi="Times New Roman"/>
      <w:noProof/>
      <w:kern w:val="2"/>
      <w:sz w:val="24"/>
      <w:szCs w:val="22"/>
      <w:lang w:val="en-US" w:eastAsia="zh-CN"/>
    </w:rPr>
  </w:style>
  <w:style w:type="table" w:customStyle="1" w:styleId="41">
    <w:name w:val="无格式表格 41"/>
    <w:basedOn w:val="a1"/>
    <w:uiPriority w:val="44"/>
    <w:rsid w:val="00D35759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tiff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https://www.ncdc.ac.cn" TargetMode="External"/><Relationship Id="rId23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oter" Target="footer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CopernicusTemplates\Free-Forms\Blank.do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Copernicus_Word_template">
      <a:majorFont>
        <a:latin typeface="Times New Roman"/>
        <a:ea typeface=""/>
        <a:cs typeface=""/>
      </a:majorFont>
      <a:minorFont>
        <a:latin typeface="Times New Roman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20EF2DC-27E2-41F8-B54F-EC010E451E6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Blank.dotm</Template>
  <TotalTime>213</TotalTime>
  <Pages>16</Pages>
  <Words>1290</Words>
  <Characters>7358</Characters>
  <Application>Microsoft Office Word</Application>
  <DocSecurity>0</DocSecurity>
  <Lines>61</Lines>
  <Paragraphs>17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Blank</vt:lpstr>
    </vt:vector>
  </TitlesOfParts>
  <Company>Copernicus Gesellschaft mbH</Company>
  <LinksUpToDate>false</LinksUpToDate>
  <CharactersWithSpaces>8631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Blank</dc:title>
  <dc:creator>YangYong</dc:creator>
  <cp:lastModifiedBy>YangYong</cp:lastModifiedBy>
  <cp:revision>68</cp:revision>
  <cp:lastPrinted>2021-08-16T08:49:00Z</cp:lastPrinted>
  <dcterms:created xsi:type="dcterms:W3CDTF">2015-12-16T05:52:00Z</dcterms:created>
  <dcterms:modified xsi:type="dcterms:W3CDTF">2021-11-15T09:23:00Z</dcterms:modified>
</cp:coreProperties>
</file>